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CE2" w:rsidRPr="00D94CE2" w:rsidRDefault="00BF295E" w:rsidP="00703DEA">
      <w:pPr>
        <w:pStyle w:val="NormaleWeb"/>
        <w:spacing w:before="0" w:beforeAutospacing="0" w:after="0" w:afterAutospacing="0" w:line="276" w:lineRule="auto"/>
        <w:jc w:val="both"/>
        <w:rPr>
          <w:color w:val="000000"/>
        </w:rPr>
      </w:pPr>
      <w:r>
        <w:rPr>
          <w:color w:val="000000"/>
        </w:rPr>
        <w:t xml:space="preserve">Prati di </w:t>
      </w:r>
      <w:proofErr w:type="spellStart"/>
      <w:r>
        <w:rPr>
          <w:color w:val="000000"/>
        </w:rPr>
        <w:t>Tivo</w:t>
      </w:r>
      <w:proofErr w:type="spellEnd"/>
      <w:r>
        <w:rPr>
          <w:color w:val="000000"/>
        </w:rPr>
        <w:t>, 8 agosto 2018</w:t>
      </w:r>
    </w:p>
    <w:p w:rsidR="00BD34EC" w:rsidRPr="002A2C87" w:rsidRDefault="00D84BA7" w:rsidP="001C614E">
      <w:pPr>
        <w:pStyle w:val="NormaleWeb"/>
        <w:spacing w:before="0" w:beforeAutospacing="0" w:after="0" w:afterAutospacing="0" w:line="276" w:lineRule="auto"/>
        <w:jc w:val="center"/>
        <w:rPr>
          <w:b/>
          <w:color w:val="000000"/>
        </w:rPr>
      </w:pPr>
      <w:r w:rsidRPr="002A2C87">
        <w:rPr>
          <w:b/>
          <w:color w:val="000000"/>
        </w:rPr>
        <w:t>Ha conosciuto la nostra fragilità</w:t>
      </w:r>
    </w:p>
    <w:p w:rsidR="0010044D" w:rsidRDefault="0010044D" w:rsidP="00703DEA">
      <w:pPr>
        <w:pStyle w:val="NormaleWeb"/>
        <w:spacing w:before="0" w:beforeAutospacing="0" w:after="0" w:afterAutospacing="0" w:line="276" w:lineRule="auto"/>
        <w:jc w:val="both"/>
        <w:rPr>
          <w:color w:val="000000"/>
        </w:rPr>
      </w:pPr>
    </w:p>
    <w:p w:rsidR="00D94CE2" w:rsidRDefault="00D94CE2" w:rsidP="00DA4632">
      <w:pPr>
        <w:pStyle w:val="NormaleWeb"/>
        <w:spacing w:before="0" w:beforeAutospacing="0" w:after="0" w:afterAutospacing="0" w:line="276" w:lineRule="auto"/>
        <w:jc w:val="right"/>
        <w:rPr>
          <w:color w:val="000000"/>
        </w:rPr>
      </w:pPr>
      <w:r>
        <w:rPr>
          <w:color w:val="000000"/>
        </w:rPr>
        <w:t>fratel Enzo Biemmi</w:t>
      </w:r>
    </w:p>
    <w:p w:rsidR="00D94CE2" w:rsidRPr="002A2C87" w:rsidRDefault="00D94CE2" w:rsidP="00703DEA">
      <w:pPr>
        <w:pStyle w:val="NormaleWeb"/>
        <w:spacing w:before="0" w:beforeAutospacing="0" w:after="0" w:afterAutospacing="0" w:line="276" w:lineRule="auto"/>
        <w:jc w:val="both"/>
        <w:rPr>
          <w:color w:val="000000"/>
        </w:rPr>
      </w:pPr>
      <w:bookmarkStart w:id="0" w:name="_GoBack"/>
      <w:bookmarkEnd w:id="0"/>
    </w:p>
    <w:p w:rsidR="00BF295E" w:rsidRDefault="002A2C87" w:rsidP="00703DEA">
      <w:pPr>
        <w:pStyle w:val="NormaleWeb"/>
        <w:spacing w:before="0" w:beforeAutospacing="0" w:after="0" w:afterAutospacing="0" w:line="276" w:lineRule="auto"/>
        <w:jc w:val="both"/>
      </w:pPr>
      <w:r w:rsidRPr="002A2C87">
        <w:t>Quando sono stato invitato a venire da voi mi</w:t>
      </w:r>
      <w:r w:rsidR="00BF295E">
        <w:t xml:space="preserve"> è stato detto più o meno così:</w:t>
      </w:r>
    </w:p>
    <w:p w:rsidR="002A2C87" w:rsidRDefault="008F3C66" w:rsidP="00703DEA">
      <w:pPr>
        <w:pStyle w:val="NormaleWeb"/>
        <w:spacing w:before="0" w:beforeAutospacing="0" w:after="0" w:afterAutospacing="0" w:line="276" w:lineRule="auto"/>
        <w:jc w:val="both"/>
      </w:pPr>
      <w:r>
        <w:t>«</w:t>
      </w:r>
      <w:r w:rsidR="002A2C87" w:rsidRPr="002A2C87">
        <w:t>Partendo dalla nostra personale vulnerabilità e dalle</w:t>
      </w:r>
      <w:r w:rsidR="002A2C87" w:rsidRPr="002A2C87">
        <w:rPr>
          <w:color w:val="FF0000"/>
        </w:rPr>
        <w:t xml:space="preserve"> </w:t>
      </w:r>
      <w:r w:rsidR="002A2C87" w:rsidRPr="002A2C87">
        <w:t xml:space="preserve">situazioni di fragilità che sempre più insistentemente si riscontrano al giorno d’oggi (per esempio coppie ferite, difficoltà per mancanza di lavoro, problemi </w:t>
      </w:r>
      <w:r w:rsidR="00952D0B">
        <w:t>legati ai flussi migratori, ecc.</w:t>
      </w:r>
      <w:r w:rsidR="002A2C87" w:rsidRPr="002A2C87">
        <w:t xml:space="preserve">), quale discernimento possiamo fare, come coppie cristiane generate dall’Amore e quindi capaci di un nuovo annuncio, per </w:t>
      </w:r>
      <w:r w:rsidR="00135BB7">
        <w:t>contribuire</w:t>
      </w:r>
      <w:r w:rsidR="002A2C87" w:rsidRPr="002A2C87">
        <w:t xml:space="preserve"> alla costruzione di una chiesa basata sull’accoglienza e sulla </w:t>
      </w:r>
      <w:proofErr w:type="spellStart"/>
      <w:r w:rsidR="002A2C87" w:rsidRPr="002A2C87">
        <w:t>com</w:t>
      </w:r>
      <w:proofErr w:type="spellEnd"/>
      <w:r w:rsidR="002A2C87" w:rsidRPr="002A2C87">
        <w:t>-passione?</w:t>
      </w:r>
      <w:r>
        <w:t>»</w:t>
      </w:r>
      <w:r w:rsidR="00A374A5">
        <w:t>.</w:t>
      </w:r>
    </w:p>
    <w:p w:rsidR="001D3BA6" w:rsidRPr="005728A9" w:rsidRDefault="00D20AB2" w:rsidP="00703DEA">
      <w:pPr>
        <w:pStyle w:val="NormaleWeb"/>
        <w:spacing w:before="0" w:beforeAutospacing="0" w:after="0" w:afterAutospacing="0" w:line="276" w:lineRule="auto"/>
        <w:jc w:val="both"/>
      </w:pPr>
      <w:r>
        <w:t xml:space="preserve">Ho esitato ad accettare, non solo per la </w:t>
      </w:r>
      <w:r w:rsidR="00BF295E">
        <w:t>distanza</w:t>
      </w:r>
      <w:r w:rsidR="008F3C66">
        <w:t xml:space="preserve"> geografica</w:t>
      </w:r>
      <w:r>
        <w:t xml:space="preserve">, ma </w:t>
      </w:r>
      <w:r w:rsidR="008F3C66">
        <w:t>anche</w:t>
      </w:r>
      <w:r>
        <w:t xml:space="preserve"> per il tema. La fragilità umana è una realtà così coinvolgente, nella quale siamo totalmente implicati, in qualche modo è così sacra che le parole che si possono pronunciare su di essa devono essere </w:t>
      </w:r>
      <w:r w:rsidR="001D3BA6">
        <w:t>dette in punta di piedi</w:t>
      </w:r>
      <w:r w:rsidR="008F3C66">
        <w:t>, con pudore, con rispetto</w:t>
      </w:r>
      <w:r>
        <w:t xml:space="preserve">. </w:t>
      </w:r>
      <w:r w:rsidR="001D3BA6">
        <w:t>Cercherò di farlo, per quanto possibile.</w:t>
      </w:r>
    </w:p>
    <w:p w:rsidR="00D20AB2" w:rsidRDefault="005728A9" w:rsidP="00703DEA">
      <w:pPr>
        <w:pStyle w:val="Puntoelenco"/>
        <w:numPr>
          <w:ilvl w:val="0"/>
          <w:numId w:val="0"/>
        </w:numPr>
        <w:jc w:val="both"/>
      </w:pPr>
      <w:r>
        <w:t>C</w:t>
      </w:r>
      <w:r w:rsidR="001D3BA6">
        <w:t xml:space="preserve">ome </w:t>
      </w:r>
      <w:r w:rsidR="001D3BA6" w:rsidRPr="002A2C87">
        <w:t xml:space="preserve">riferimento </w:t>
      </w:r>
      <w:r>
        <w:t xml:space="preserve">biblico avete scelto </w:t>
      </w:r>
      <w:r w:rsidR="001D3BA6">
        <w:t>il</w:t>
      </w:r>
      <w:r w:rsidR="00864EE9">
        <w:t xml:space="preserve"> racconto della </w:t>
      </w:r>
      <w:r w:rsidR="00D20AB2" w:rsidRPr="002A2C87">
        <w:t xml:space="preserve">parabola del </w:t>
      </w:r>
      <w:r>
        <w:t>p</w:t>
      </w:r>
      <w:r w:rsidR="00D20AB2" w:rsidRPr="002A2C87">
        <w:t>adre misericordioso</w:t>
      </w:r>
      <w:r w:rsidR="001D3BA6">
        <w:t xml:space="preserve">, </w:t>
      </w:r>
      <w:r>
        <w:t>con quel versetto centrale</w:t>
      </w:r>
      <w:r w:rsidR="001D3BA6">
        <w:t>:</w:t>
      </w:r>
      <w:r w:rsidR="00D20AB2" w:rsidRPr="002A2C87">
        <w:t xml:space="preserve"> </w:t>
      </w:r>
      <w:r w:rsidR="00864EE9">
        <w:t xml:space="preserve">“ …  gli si gettò al </w:t>
      </w:r>
      <w:r w:rsidR="00D20AB2" w:rsidRPr="002A2C87">
        <w:t xml:space="preserve">collo e lo baciò”  (Lc  15,20). </w:t>
      </w:r>
      <w:r w:rsidR="00864EE9">
        <w:t>L</w:t>
      </w:r>
      <w:r w:rsidR="005955DD">
        <w:t>’</w:t>
      </w:r>
      <w:r w:rsidR="00864EE9">
        <w:t>at</w:t>
      </w:r>
      <w:r w:rsidR="00E12F06">
        <w:t xml:space="preserve">tenzione, evidentemente, è </w:t>
      </w:r>
      <w:r w:rsidR="00795D55">
        <w:t xml:space="preserve">tutta concentrata </w:t>
      </w:r>
      <w:r w:rsidR="00E12F06">
        <w:t>sul p</w:t>
      </w:r>
      <w:r w:rsidR="00864EE9">
        <w:t xml:space="preserve">adre. </w:t>
      </w:r>
      <w:r w:rsidR="00E12F06">
        <w:t xml:space="preserve">La domanda </w:t>
      </w:r>
      <w:r w:rsidR="00795D55">
        <w:t xml:space="preserve">che ci poniamo </w:t>
      </w:r>
      <w:r w:rsidR="00E12F06">
        <w:t xml:space="preserve">è: </w:t>
      </w:r>
      <w:r w:rsidR="00795D55">
        <w:t>chi è</w:t>
      </w:r>
      <w:r w:rsidR="000F5339">
        <w:t xml:space="preserve"> Dio </w:t>
      </w:r>
      <w:r w:rsidR="00795D55">
        <w:t>di fronte</w:t>
      </w:r>
      <w:r w:rsidR="000F5339">
        <w:t xml:space="preserve"> alla fragilità</w:t>
      </w:r>
      <w:r w:rsidR="00864EE9">
        <w:t>?</w:t>
      </w:r>
    </w:p>
    <w:p w:rsidR="00864EE9" w:rsidRPr="002A2C87" w:rsidRDefault="00AC720E" w:rsidP="00703DEA">
      <w:pPr>
        <w:pStyle w:val="Puntoelenco"/>
        <w:numPr>
          <w:ilvl w:val="0"/>
          <w:numId w:val="0"/>
        </w:numPr>
        <w:jc w:val="both"/>
      </w:pPr>
      <w:r>
        <w:t xml:space="preserve">Non faccio </w:t>
      </w:r>
      <w:r w:rsidR="005D4BB2">
        <w:t>un</w:t>
      </w:r>
      <w:r>
        <w:t xml:space="preserve"> commento esegetico </w:t>
      </w:r>
      <w:r w:rsidR="005D4BB2">
        <w:t>de</w:t>
      </w:r>
      <w:r w:rsidR="00545E64">
        <w:t>l</w:t>
      </w:r>
      <w:r w:rsidR="005D4BB2">
        <w:t>la</w:t>
      </w:r>
      <w:r>
        <w:t xml:space="preserve"> parabola. La tengo come sfondo. Ma mi permetto di iniziare</w:t>
      </w:r>
      <w:r w:rsidR="00135873">
        <w:t xml:space="preserve"> </w:t>
      </w:r>
      <w:r>
        <w:t xml:space="preserve">proponendovi </w:t>
      </w:r>
      <w:r w:rsidR="00135873">
        <w:t xml:space="preserve">una parafrasi </w:t>
      </w:r>
      <w:r>
        <w:t>della</w:t>
      </w:r>
      <w:r w:rsidR="00135873">
        <w:t xml:space="preserve"> parabola.</w:t>
      </w:r>
    </w:p>
    <w:p w:rsidR="007B1022" w:rsidRPr="002A2C87" w:rsidRDefault="007B1022" w:rsidP="00703DEA">
      <w:pPr>
        <w:pStyle w:val="NormaleWeb"/>
        <w:spacing w:before="0" w:beforeAutospacing="0" w:after="0" w:afterAutospacing="0" w:line="276" w:lineRule="auto"/>
        <w:jc w:val="both"/>
        <w:rPr>
          <w:color w:val="000000"/>
        </w:rPr>
      </w:pPr>
    </w:p>
    <w:p w:rsidR="0010044D" w:rsidRPr="00FD7B9E" w:rsidRDefault="0010044D" w:rsidP="00703DEA">
      <w:pPr>
        <w:jc w:val="both"/>
        <w:rPr>
          <w:i/>
          <w:iCs/>
          <w:color w:val="000000"/>
          <w:szCs w:val="28"/>
        </w:rPr>
      </w:pPr>
      <w:r w:rsidRPr="00FD7B9E">
        <w:rPr>
          <w:i/>
          <w:iCs/>
          <w:color w:val="000000"/>
          <w:szCs w:val="28"/>
        </w:rPr>
        <w:t>Un uomo aveva due figli. Il maggiore si sposò, e rimase con la moglie presso il padre. Anche il secondo, poi, si sposò e andò a stare lontano con la sua sposa</w:t>
      </w:r>
      <w:r w:rsidR="00F83C07">
        <w:rPr>
          <w:i/>
          <w:iCs/>
          <w:color w:val="000000"/>
          <w:szCs w:val="28"/>
        </w:rPr>
        <w:t>, chiedendo al padre tutto quello che gli spettava</w:t>
      </w:r>
      <w:r w:rsidRPr="00FD7B9E">
        <w:rPr>
          <w:i/>
          <w:iCs/>
          <w:color w:val="000000"/>
          <w:szCs w:val="28"/>
        </w:rPr>
        <w:t xml:space="preserve">. Dopo qualche tempo il figlio  rimasto a casa fu abbandonato dalla moglie e restò solo. Ma rimase presso il padre, permanendo fedele </w:t>
      </w:r>
      <w:r w:rsidR="005955DD">
        <w:rPr>
          <w:i/>
          <w:iCs/>
          <w:color w:val="000000"/>
          <w:szCs w:val="28"/>
        </w:rPr>
        <w:t>al suo primo legame</w:t>
      </w:r>
      <w:r w:rsidRPr="00FD7B9E">
        <w:rPr>
          <w:i/>
          <w:iCs/>
          <w:color w:val="000000"/>
          <w:szCs w:val="28"/>
        </w:rPr>
        <w:t xml:space="preserve"> e mantenendo la parola data, ad ogni costo. Il secondo figlio, qualche tempo dopo, entrò in crisi, </w:t>
      </w:r>
      <w:r w:rsidR="005955DD">
        <w:rPr>
          <w:i/>
          <w:iCs/>
          <w:color w:val="000000"/>
          <w:szCs w:val="28"/>
        </w:rPr>
        <w:t xml:space="preserve">perse la testa, </w:t>
      </w:r>
      <w:r w:rsidRPr="00FD7B9E">
        <w:rPr>
          <w:i/>
          <w:iCs/>
          <w:color w:val="000000"/>
          <w:szCs w:val="28"/>
        </w:rPr>
        <w:t>fece molte sciocchezze</w:t>
      </w:r>
      <w:r w:rsidR="001C7710">
        <w:rPr>
          <w:i/>
          <w:iCs/>
          <w:color w:val="000000"/>
          <w:szCs w:val="28"/>
        </w:rPr>
        <w:t xml:space="preserve">, dilapidò tutto </w:t>
      </w:r>
      <w:r w:rsidR="005955DD">
        <w:rPr>
          <w:i/>
          <w:iCs/>
          <w:color w:val="000000"/>
          <w:szCs w:val="28"/>
        </w:rPr>
        <w:t xml:space="preserve">il </w:t>
      </w:r>
      <w:r w:rsidR="00A712E4">
        <w:rPr>
          <w:i/>
          <w:iCs/>
          <w:color w:val="000000"/>
          <w:szCs w:val="28"/>
        </w:rPr>
        <w:t>patrimonio familiare</w:t>
      </w:r>
      <w:r w:rsidR="005955DD">
        <w:rPr>
          <w:i/>
          <w:iCs/>
          <w:color w:val="000000"/>
          <w:szCs w:val="28"/>
        </w:rPr>
        <w:t xml:space="preserve"> </w:t>
      </w:r>
      <w:r w:rsidR="001C7710">
        <w:rPr>
          <w:i/>
          <w:iCs/>
          <w:color w:val="000000"/>
          <w:szCs w:val="28"/>
        </w:rPr>
        <w:t xml:space="preserve">e tradì </w:t>
      </w:r>
      <w:r w:rsidR="00A712E4">
        <w:rPr>
          <w:i/>
          <w:iCs/>
          <w:color w:val="000000"/>
          <w:szCs w:val="28"/>
        </w:rPr>
        <w:t xml:space="preserve">ripetutamente </w:t>
      </w:r>
      <w:r w:rsidR="001C7710">
        <w:rPr>
          <w:i/>
          <w:iCs/>
          <w:color w:val="000000"/>
          <w:szCs w:val="28"/>
        </w:rPr>
        <w:t>la moglie. Questa, alla fine, lo abbandonò.</w:t>
      </w:r>
      <w:r w:rsidRPr="00FD7B9E">
        <w:rPr>
          <w:i/>
          <w:iCs/>
          <w:color w:val="000000"/>
          <w:szCs w:val="28"/>
        </w:rPr>
        <w:t xml:space="preserve"> Dopo lungo travaglio, dopo aver patito </w:t>
      </w:r>
      <w:r w:rsidR="009613B4" w:rsidRPr="00FD7B9E">
        <w:rPr>
          <w:i/>
          <w:iCs/>
          <w:color w:val="000000"/>
          <w:szCs w:val="28"/>
        </w:rPr>
        <w:t xml:space="preserve">dolore </w:t>
      </w:r>
      <w:r w:rsidR="009613B4">
        <w:rPr>
          <w:i/>
          <w:iCs/>
          <w:color w:val="000000"/>
          <w:szCs w:val="28"/>
        </w:rPr>
        <w:t xml:space="preserve">e </w:t>
      </w:r>
      <w:r w:rsidRPr="00FD7B9E">
        <w:rPr>
          <w:i/>
          <w:iCs/>
          <w:color w:val="000000"/>
          <w:szCs w:val="28"/>
        </w:rPr>
        <w:t>rabbia contro se</w:t>
      </w:r>
      <w:r w:rsidR="009613B4">
        <w:rPr>
          <w:i/>
          <w:iCs/>
          <w:color w:val="000000"/>
          <w:szCs w:val="28"/>
        </w:rPr>
        <w:t xml:space="preserve"> stesso</w:t>
      </w:r>
      <w:r w:rsidRPr="00FD7B9E">
        <w:rPr>
          <w:i/>
          <w:iCs/>
          <w:color w:val="000000"/>
          <w:szCs w:val="28"/>
        </w:rPr>
        <w:t xml:space="preserve"> conobbe un'altra donna, si sentì amato da lei, la amò di amore sincero e </w:t>
      </w:r>
      <w:r w:rsidR="009613B4">
        <w:rPr>
          <w:i/>
          <w:iCs/>
          <w:color w:val="000000"/>
          <w:szCs w:val="28"/>
        </w:rPr>
        <w:t>cominciarono a</w:t>
      </w:r>
      <w:r w:rsidR="001C7710">
        <w:rPr>
          <w:i/>
          <w:iCs/>
          <w:color w:val="000000"/>
          <w:szCs w:val="28"/>
        </w:rPr>
        <w:t xml:space="preserve"> vivere insieme</w:t>
      </w:r>
      <w:r w:rsidRPr="00FD7B9E">
        <w:rPr>
          <w:i/>
          <w:iCs/>
          <w:color w:val="000000"/>
          <w:szCs w:val="28"/>
        </w:rPr>
        <w:t xml:space="preserve">. </w:t>
      </w:r>
      <w:r w:rsidR="004C20AF">
        <w:rPr>
          <w:i/>
          <w:iCs/>
          <w:color w:val="000000"/>
          <w:szCs w:val="28"/>
        </w:rPr>
        <w:t>Ritornato in se stesso, d</w:t>
      </w:r>
      <w:r w:rsidRPr="00FD7B9E">
        <w:rPr>
          <w:i/>
          <w:iCs/>
          <w:color w:val="000000"/>
          <w:szCs w:val="28"/>
        </w:rPr>
        <w:t xml:space="preserve">ecise allora di tornare dal padre, ma provava vergogna e paura, perché temeva di essere da lui </w:t>
      </w:r>
      <w:r w:rsidR="00AD18C7">
        <w:rPr>
          <w:i/>
          <w:iCs/>
          <w:color w:val="000000"/>
          <w:szCs w:val="28"/>
        </w:rPr>
        <w:t xml:space="preserve">respinto, </w:t>
      </w:r>
      <w:r w:rsidRPr="00FD7B9E">
        <w:rPr>
          <w:i/>
          <w:iCs/>
          <w:color w:val="000000"/>
          <w:szCs w:val="28"/>
        </w:rPr>
        <w:t xml:space="preserve">giudicato indegno e infedele. Con grande stupore, invece, lo trovò ad accoglierlo a braccia aperte. E con stupore ancora più grande lo vide sorridere alla sua nuova </w:t>
      </w:r>
      <w:r w:rsidR="00A37284">
        <w:rPr>
          <w:i/>
          <w:iCs/>
          <w:color w:val="000000"/>
          <w:szCs w:val="28"/>
        </w:rPr>
        <w:t>compagna</w:t>
      </w:r>
      <w:r w:rsidRPr="00FD7B9E">
        <w:rPr>
          <w:i/>
          <w:iCs/>
          <w:color w:val="000000"/>
          <w:szCs w:val="28"/>
        </w:rPr>
        <w:t>.</w:t>
      </w:r>
    </w:p>
    <w:p w:rsidR="0010044D" w:rsidRPr="00FD7B9E" w:rsidRDefault="0010044D" w:rsidP="00703DEA">
      <w:pPr>
        <w:jc w:val="both"/>
        <w:rPr>
          <w:i/>
          <w:iCs/>
          <w:color w:val="000000"/>
          <w:szCs w:val="28"/>
        </w:rPr>
      </w:pPr>
      <w:r w:rsidRPr="00FD7B9E">
        <w:rPr>
          <w:i/>
          <w:iCs/>
          <w:color w:val="000000"/>
          <w:szCs w:val="28"/>
        </w:rPr>
        <w:t>Allora</w:t>
      </w:r>
      <w:r w:rsidR="006A3883">
        <w:rPr>
          <w:i/>
          <w:iCs/>
          <w:color w:val="000000"/>
          <w:szCs w:val="28"/>
        </w:rPr>
        <w:t xml:space="preserve"> si lasciò accompagnare in casa</w:t>
      </w:r>
      <w:r w:rsidR="00A712E4">
        <w:rPr>
          <w:i/>
          <w:iCs/>
          <w:color w:val="000000"/>
          <w:szCs w:val="28"/>
        </w:rPr>
        <w:t>.</w:t>
      </w:r>
      <w:r w:rsidRPr="00FD7B9E">
        <w:rPr>
          <w:i/>
          <w:iCs/>
          <w:color w:val="000000"/>
          <w:szCs w:val="28"/>
        </w:rPr>
        <w:t xml:space="preserve"> </w:t>
      </w:r>
      <w:r w:rsidR="00A712E4">
        <w:rPr>
          <w:i/>
          <w:iCs/>
          <w:color w:val="000000"/>
          <w:szCs w:val="28"/>
        </w:rPr>
        <w:t>T</w:t>
      </w:r>
      <w:r w:rsidR="0038700D">
        <w:rPr>
          <w:i/>
          <w:iCs/>
          <w:color w:val="000000"/>
          <w:szCs w:val="28"/>
        </w:rPr>
        <w:t xml:space="preserve">utta la famiglia lo accolse e fece </w:t>
      </w:r>
      <w:r w:rsidRPr="00FD7B9E">
        <w:rPr>
          <w:i/>
          <w:iCs/>
          <w:color w:val="000000"/>
          <w:szCs w:val="28"/>
        </w:rPr>
        <w:t xml:space="preserve">festa per </w:t>
      </w:r>
      <w:r w:rsidR="006A3883">
        <w:rPr>
          <w:i/>
          <w:iCs/>
          <w:color w:val="000000"/>
          <w:szCs w:val="28"/>
        </w:rPr>
        <w:t>loro</w:t>
      </w:r>
      <w:r w:rsidRPr="00FD7B9E">
        <w:rPr>
          <w:i/>
          <w:iCs/>
          <w:color w:val="000000"/>
          <w:szCs w:val="28"/>
        </w:rPr>
        <w:t xml:space="preserve">, con gli auguri di prosperità. Il fratello maggiore, tuttavia, </w:t>
      </w:r>
      <w:r w:rsidR="0038700D">
        <w:rPr>
          <w:i/>
          <w:iCs/>
          <w:color w:val="000000"/>
          <w:szCs w:val="28"/>
        </w:rPr>
        <w:t xml:space="preserve">turbato ed arrabbiato, </w:t>
      </w:r>
      <w:r w:rsidRPr="00FD7B9E">
        <w:rPr>
          <w:i/>
          <w:iCs/>
          <w:color w:val="000000"/>
          <w:szCs w:val="28"/>
        </w:rPr>
        <w:t>prese il padre da parte, dicendogli: “Anche io sono stato abbandonato e sono rimasto solo, ma tu per me, che resto fedele, non fai nessuna festa. Invece ti rallegri e canti per questo mio fratello, che si è risposato, tradendo la sua parola”.</w:t>
      </w:r>
    </w:p>
    <w:p w:rsidR="0010044D" w:rsidRPr="00FD7B9E" w:rsidRDefault="0010044D" w:rsidP="00703DEA">
      <w:pPr>
        <w:jc w:val="both"/>
        <w:rPr>
          <w:i/>
          <w:iCs/>
          <w:szCs w:val="28"/>
        </w:rPr>
      </w:pPr>
      <w:r w:rsidRPr="00FD7B9E">
        <w:rPr>
          <w:i/>
          <w:iCs/>
          <w:color w:val="000000"/>
          <w:szCs w:val="28"/>
        </w:rPr>
        <w:t xml:space="preserve">Il padre allora </w:t>
      </w:r>
      <w:r w:rsidR="00BB35F0">
        <w:rPr>
          <w:i/>
          <w:iCs/>
          <w:color w:val="000000"/>
          <w:szCs w:val="28"/>
        </w:rPr>
        <w:t>abbracciò il figlio e</w:t>
      </w:r>
      <w:r w:rsidRPr="00FD7B9E">
        <w:rPr>
          <w:i/>
          <w:iCs/>
          <w:color w:val="000000"/>
          <w:szCs w:val="28"/>
        </w:rPr>
        <w:t xml:space="preserve"> gli disse: “Figlio mio, lo sai quanto ti voglio bene, quanto ho patito per le tue sofferenze, quanto </w:t>
      </w:r>
      <w:r>
        <w:rPr>
          <w:i/>
          <w:iCs/>
          <w:color w:val="000000"/>
          <w:szCs w:val="28"/>
        </w:rPr>
        <w:t>sono fiero per la</w:t>
      </w:r>
      <w:r w:rsidRPr="00FD7B9E">
        <w:rPr>
          <w:i/>
          <w:iCs/>
          <w:color w:val="000000"/>
          <w:szCs w:val="28"/>
        </w:rPr>
        <w:t xml:space="preserve"> tua scelta</w:t>
      </w:r>
      <w:r w:rsidR="00BB35F0">
        <w:rPr>
          <w:i/>
          <w:iCs/>
          <w:color w:val="000000"/>
          <w:szCs w:val="28"/>
        </w:rPr>
        <w:t xml:space="preserve"> di fedeltà</w:t>
      </w:r>
      <w:r w:rsidRPr="00FD7B9E">
        <w:rPr>
          <w:i/>
          <w:iCs/>
          <w:color w:val="000000"/>
          <w:szCs w:val="28"/>
        </w:rPr>
        <w:t xml:space="preserve">, frutto di sapienza, di rispetto, di amore fedele. Ma tu e io non possiamo </w:t>
      </w:r>
      <w:r w:rsidR="00BB35F0">
        <w:rPr>
          <w:i/>
          <w:iCs/>
          <w:color w:val="000000"/>
          <w:szCs w:val="28"/>
        </w:rPr>
        <w:t>condannare</w:t>
      </w:r>
      <w:r w:rsidRPr="00FD7B9E">
        <w:rPr>
          <w:i/>
          <w:iCs/>
          <w:color w:val="000000"/>
          <w:szCs w:val="28"/>
        </w:rPr>
        <w:t xml:space="preserve"> tuo fratello. </w:t>
      </w:r>
      <w:r w:rsidR="00E75276">
        <w:rPr>
          <w:i/>
          <w:iCs/>
          <w:color w:val="000000"/>
          <w:szCs w:val="28"/>
        </w:rPr>
        <w:t xml:space="preserve">Nella Bibbia troviamo due parole scritte: </w:t>
      </w:r>
      <w:r w:rsidRPr="00FD7B9E">
        <w:rPr>
          <w:i/>
          <w:iCs/>
          <w:color w:val="000000"/>
          <w:szCs w:val="28"/>
        </w:rPr>
        <w:t xml:space="preserve">«L’uomo non separi quello che Dio congiunge» e la seconda: «Non è bene che l’uomo sia solo». Per lui il bene </w:t>
      </w:r>
      <w:r w:rsidR="00BB35F0">
        <w:rPr>
          <w:i/>
          <w:iCs/>
          <w:color w:val="000000"/>
          <w:szCs w:val="28"/>
        </w:rPr>
        <w:t xml:space="preserve">possibile </w:t>
      </w:r>
      <w:r w:rsidRPr="00FD7B9E">
        <w:rPr>
          <w:i/>
          <w:iCs/>
          <w:color w:val="000000"/>
          <w:szCs w:val="28"/>
        </w:rPr>
        <w:t xml:space="preserve">è </w:t>
      </w:r>
      <w:r w:rsidR="006A2D01">
        <w:rPr>
          <w:i/>
          <w:iCs/>
          <w:color w:val="000000"/>
          <w:szCs w:val="28"/>
        </w:rPr>
        <w:t>ora</w:t>
      </w:r>
      <w:r w:rsidRPr="00FD7B9E">
        <w:rPr>
          <w:i/>
          <w:iCs/>
          <w:color w:val="000000"/>
          <w:szCs w:val="28"/>
        </w:rPr>
        <w:t xml:space="preserve"> una scelta diversa dalla tua. Lui </w:t>
      </w:r>
      <w:r w:rsidR="006A2D01">
        <w:rPr>
          <w:i/>
          <w:iCs/>
          <w:color w:val="000000"/>
          <w:szCs w:val="28"/>
        </w:rPr>
        <w:t>ammira</w:t>
      </w:r>
      <w:r w:rsidRPr="00FD7B9E">
        <w:rPr>
          <w:i/>
          <w:iCs/>
          <w:color w:val="000000"/>
          <w:szCs w:val="28"/>
        </w:rPr>
        <w:t xml:space="preserve"> la tua </w:t>
      </w:r>
      <w:r w:rsidRPr="00FD7B9E">
        <w:rPr>
          <w:i/>
          <w:iCs/>
          <w:color w:val="000000"/>
          <w:szCs w:val="28"/>
        </w:rPr>
        <w:lastRenderedPageBreak/>
        <w:t xml:space="preserve">scelta. </w:t>
      </w:r>
      <w:r w:rsidR="006A2D01">
        <w:rPr>
          <w:i/>
          <w:iCs/>
          <w:color w:val="000000"/>
          <w:szCs w:val="28"/>
        </w:rPr>
        <w:t>Tu</w:t>
      </w:r>
      <w:r w:rsidRPr="00FD7B9E">
        <w:rPr>
          <w:i/>
          <w:iCs/>
          <w:color w:val="000000"/>
          <w:szCs w:val="28"/>
        </w:rPr>
        <w:t xml:space="preserve"> non protestare per la sua. La comunione tra fratelli è anche questo: </w:t>
      </w:r>
      <w:r w:rsidR="00BB35F0">
        <w:rPr>
          <w:i/>
          <w:iCs/>
          <w:color w:val="000000"/>
          <w:szCs w:val="28"/>
        </w:rPr>
        <w:t xml:space="preserve">l’accettazione di </w:t>
      </w:r>
      <w:r w:rsidRPr="00FD7B9E">
        <w:rPr>
          <w:i/>
          <w:iCs/>
          <w:color w:val="000000"/>
          <w:szCs w:val="28"/>
        </w:rPr>
        <w:t>una diversa via verso il bene”</w:t>
      </w:r>
      <w:r w:rsidRPr="00FD7B9E">
        <w:rPr>
          <w:rStyle w:val="Rimandonotaapidipagina"/>
          <w:i/>
          <w:iCs/>
          <w:color w:val="000000"/>
          <w:szCs w:val="28"/>
        </w:rPr>
        <w:footnoteReference w:id="1"/>
      </w:r>
      <w:r w:rsidRPr="00FD7B9E">
        <w:rPr>
          <w:i/>
          <w:iCs/>
          <w:color w:val="000000"/>
          <w:szCs w:val="28"/>
        </w:rPr>
        <w:t>.</w:t>
      </w:r>
    </w:p>
    <w:p w:rsidR="0010044D" w:rsidRDefault="0010044D" w:rsidP="00703DEA">
      <w:pPr>
        <w:jc w:val="both"/>
      </w:pPr>
    </w:p>
    <w:p w:rsidR="00F7119C" w:rsidRDefault="00F7119C" w:rsidP="00703DEA">
      <w:pPr>
        <w:jc w:val="both"/>
      </w:pPr>
      <w:r>
        <w:t xml:space="preserve">Non so come </w:t>
      </w:r>
      <w:r w:rsidR="00545E64">
        <w:t>reagite</w:t>
      </w:r>
      <w:r>
        <w:t xml:space="preserve"> a questo racconto. </w:t>
      </w:r>
      <w:r w:rsidR="00D600BC">
        <w:t>Posso immaginare</w:t>
      </w:r>
      <w:r>
        <w:t xml:space="preserve"> in maniera combattuta. Quando l’ho pubblicato su un giornale </w:t>
      </w:r>
      <w:r w:rsidR="00545E64">
        <w:t>delle</w:t>
      </w:r>
      <w:r>
        <w:t xml:space="preserve"> mie comunità religiose ho avuto da una parte una pioggia </w:t>
      </w:r>
      <w:r w:rsidR="005A7787">
        <w:t xml:space="preserve">di messaggi </w:t>
      </w:r>
      <w:r>
        <w:t>di gratitudine, dall’alt</w:t>
      </w:r>
      <w:r w:rsidR="005A7787">
        <w:t>r</w:t>
      </w:r>
      <w:r>
        <w:t>a delle accuse molto pesanti e il monito a ravvedermi e tornare all’ortodos</w:t>
      </w:r>
      <w:r w:rsidR="00D600BC">
        <w:t>s</w:t>
      </w:r>
      <w:r>
        <w:t>ia.</w:t>
      </w:r>
    </w:p>
    <w:p w:rsidR="003F7EA9" w:rsidRDefault="003F7EA9" w:rsidP="00703DEA">
      <w:pPr>
        <w:jc w:val="both"/>
      </w:pPr>
      <w:r>
        <w:t xml:space="preserve">Poi è arrivato </w:t>
      </w:r>
      <w:r w:rsidRPr="003F7EA9">
        <w:rPr>
          <w:i/>
        </w:rPr>
        <w:t>Amoris laetitia</w:t>
      </w:r>
      <w:r>
        <w:t xml:space="preserve"> di papa Francesco ed ha avuto la stessa reazione contrastata</w:t>
      </w:r>
      <w:r w:rsidR="005A7787">
        <w:t>, come ben sapete</w:t>
      </w:r>
      <w:r>
        <w:t xml:space="preserve">. </w:t>
      </w:r>
    </w:p>
    <w:p w:rsidR="00885DD1" w:rsidRDefault="00885DD1" w:rsidP="00703DEA">
      <w:pPr>
        <w:jc w:val="both"/>
      </w:pPr>
      <w:r>
        <w:t xml:space="preserve">La parabola del padre misericordioso è talmente </w:t>
      </w:r>
      <w:r w:rsidR="00EE2DCE">
        <w:t>scon</w:t>
      </w:r>
      <w:r w:rsidR="000B1DEE">
        <w:t>t</w:t>
      </w:r>
      <w:r w:rsidR="00EE2DCE">
        <w:t>ata</w:t>
      </w:r>
      <w:r>
        <w:t xml:space="preserve"> da essere diventata banale e innocua, al punto da non farci rendere conto che quando Gesù l’ha raccontata in ambiente ebraico ha di sicuro scombussolato e irritato i custodi della fede di Israele molto di più di quello che la mia parafrasi e soprattutto AL hanno fatto tra i custodi del dogma cristiano.</w:t>
      </w:r>
    </w:p>
    <w:p w:rsidR="00F7119C" w:rsidRDefault="0044058D" w:rsidP="00703DEA">
      <w:pPr>
        <w:jc w:val="both"/>
      </w:pPr>
      <w:r>
        <w:t xml:space="preserve">Ho voluto partire da questa esperienza di fragilità, </w:t>
      </w:r>
      <w:r w:rsidR="008F228F">
        <w:t xml:space="preserve">per nulla l’unica ma </w:t>
      </w:r>
      <w:r>
        <w:t xml:space="preserve">quella che tocca </w:t>
      </w:r>
      <w:r w:rsidR="008F228F">
        <w:t>i nostri legami più preziosi</w:t>
      </w:r>
      <w:r>
        <w:t xml:space="preserve">, anche </w:t>
      </w:r>
      <w:r w:rsidR="008F228F">
        <w:t>per un motivo. O</w:t>
      </w:r>
      <w:r>
        <w:t xml:space="preserve">gni volta che ho incontrato le END sono stato colpito dal fatto che sempre, senza eccezioni, nel dialogo in assemblea, o a tavola, o </w:t>
      </w:r>
      <w:r w:rsidR="005A7787">
        <w:t>nella</w:t>
      </w:r>
      <w:r>
        <w:t xml:space="preserve"> casa della coppia referente, o passeggiando durante un intervallo, sempre </w:t>
      </w:r>
      <w:r w:rsidR="005A7787">
        <w:t>qualcuno mi ha</w:t>
      </w:r>
      <w:r>
        <w:t xml:space="preserve"> detto: “Avevamo nell’équipe una coppia di amici e si sono separati”. E ho sentito </w:t>
      </w:r>
      <w:r w:rsidR="008F228F">
        <w:t xml:space="preserve">sempre </w:t>
      </w:r>
      <w:r>
        <w:t xml:space="preserve">in questa frase un doppio sentimento: di profondo dispiacere e condivisione della sofferenza di questi amici; di consapevolezza che siamo tutti esposti alla fragilità, in un modo o in un altro. Compassione, dunque, e consapevolezza </w:t>
      </w:r>
      <w:r w:rsidR="005A7787">
        <w:t>che tutti siamo vulnerabili</w:t>
      </w:r>
      <w:r>
        <w:t xml:space="preserve">. Mai ho sentito </w:t>
      </w:r>
      <w:r w:rsidR="00860C66">
        <w:t xml:space="preserve">giudizio o </w:t>
      </w:r>
      <w:r>
        <w:t xml:space="preserve">condanna. Sempre </w:t>
      </w:r>
      <w:r w:rsidR="005A7787">
        <w:t xml:space="preserve">pensosa </w:t>
      </w:r>
      <w:r>
        <w:t>sospensione e dispiacere.</w:t>
      </w:r>
    </w:p>
    <w:p w:rsidR="0044058D" w:rsidRDefault="0044058D" w:rsidP="00703DEA">
      <w:pPr>
        <w:jc w:val="both"/>
      </w:pPr>
      <w:r>
        <w:t xml:space="preserve">Mi sento quindi tra persone che condividono sentimenti umani </w:t>
      </w:r>
      <w:r w:rsidR="00C400CA">
        <w:t xml:space="preserve">ed evangelici </w:t>
      </w:r>
      <w:r>
        <w:t>comuni.</w:t>
      </w:r>
      <w:r w:rsidR="00C400CA">
        <w:t xml:space="preserve"> Ciò non toglie che questo ge</w:t>
      </w:r>
      <w:r w:rsidR="0055505A">
        <w:t>s</w:t>
      </w:r>
      <w:r w:rsidR="00C400CA">
        <w:t xml:space="preserve">to del padre della parabola, soprattutto se applicato a situazioni </w:t>
      </w:r>
      <w:r w:rsidR="0055505A">
        <w:t xml:space="preserve">concrete </w:t>
      </w:r>
      <w:r w:rsidR="00C400CA">
        <w:t>che stiamo vivendo oggi, c</w:t>
      </w:r>
      <w:r w:rsidR="00253C63">
        <w:t>ontinua a scombussolarci, a inte</w:t>
      </w:r>
      <w:r w:rsidR="00C400CA">
        <w:t>rrogarci.</w:t>
      </w:r>
    </w:p>
    <w:p w:rsidR="00C400CA" w:rsidRDefault="00C400CA" w:rsidP="00703DEA">
      <w:pPr>
        <w:jc w:val="both"/>
      </w:pPr>
    </w:p>
    <w:p w:rsidR="0044058D" w:rsidRDefault="00C400CA" w:rsidP="00703DEA">
      <w:pPr>
        <w:jc w:val="both"/>
      </w:pPr>
      <w:r>
        <w:t xml:space="preserve">La </w:t>
      </w:r>
      <w:r w:rsidR="0044058D">
        <w:t>gamma delle nostre fragilità</w:t>
      </w:r>
      <w:r w:rsidR="0055505A">
        <w:t>, come dicevo,</w:t>
      </w:r>
      <w:r w:rsidR="0044058D">
        <w:t xml:space="preserve"> </w:t>
      </w:r>
      <w:r>
        <w:t>va ben oltre la</w:t>
      </w:r>
      <w:r w:rsidR="0044058D">
        <w:t xml:space="preserve"> fragilità dei legami.</w:t>
      </w:r>
      <w:r>
        <w:t xml:space="preserve"> </w:t>
      </w:r>
      <w:r w:rsidR="0044058D">
        <w:t>Vi propongo pertanto, dopo questa introduzione forse</w:t>
      </w:r>
      <w:r>
        <w:t xml:space="preserve"> un po’</w:t>
      </w:r>
      <w:r w:rsidR="0044058D">
        <w:t xml:space="preserve"> destabilizzante, </w:t>
      </w:r>
      <w:r>
        <w:t>di fare un semplice esercizio di</w:t>
      </w:r>
      <w:r w:rsidR="0044058D">
        <w:t xml:space="preserve"> identificazione</w:t>
      </w:r>
      <w:r>
        <w:t>, senza preoccuparci di un’esegesi puntale e corretta del testo biblico</w:t>
      </w:r>
      <w:r w:rsidR="0044058D">
        <w:t>.</w:t>
      </w:r>
    </w:p>
    <w:p w:rsidR="0044058D" w:rsidRDefault="0044058D" w:rsidP="00703DEA">
      <w:pPr>
        <w:jc w:val="both"/>
      </w:pPr>
      <w:r>
        <w:t>Farò con voi quattro passaggi:</w:t>
      </w:r>
    </w:p>
    <w:p w:rsidR="0044058D" w:rsidRDefault="00C21FF0" w:rsidP="00703DEA">
      <w:pPr>
        <w:jc w:val="both"/>
      </w:pPr>
      <w:r>
        <w:t xml:space="preserve">1. </w:t>
      </w:r>
      <w:r w:rsidR="00C400CA">
        <w:t>Nel primo c</w:t>
      </w:r>
      <w:r>
        <w:t xml:space="preserve">i identifichiamo con il </w:t>
      </w:r>
      <w:r w:rsidRPr="0055505A">
        <w:rPr>
          <w:i/>
        </w:rPr>
        <w:t>figlio minore</w:t>
      </w:r>
      <w:r>
        <w:t xml:space="preserve">, per </w:t>
      </w:r>
      <w:r w:rsidR="0055505A">
        <w:t>prendere atto della</w:t>
      </w:r>
      <w:r>
        <w:t xml:space="preserve"> nostra </w:t>
      </w:r>
      <w:r w:rsidR="00C400CA">
        <w:t xml:space="preserve">condizione umana di fragilità e </w:t>
      </w:r>
      <w:r w:rsidR="0055505A">
        <w:t>del suo significato</w:t>
      </w:r>
      <w:r w:rsidR="00C400CA">
        <w:t>.</w:t>
      </w:r>
    </w:p>
    <w:p w:rsidR="00C21FF0" w:rsidRDefault="00C21FF0" w:rsidP="00703DEA">
      <w:pPr>
        <w:jc w:val="both"/>
      </w:pPr>
      <w:r>
        <w:t xml:space="preserve">2. </w:t>
      </w:r>
      <w:r w:rsidR="00C400CA">
        <w:t>Nel secondo passaggio c</w:t>
      </w:r>
      <w:r>
        <w:t xml:space="preserve">i identifichiamo con il </w:t>
      </w:r>
      <w:r w:rsidRPr="0055505A">
        <w:rPr>
          <w:i/>
        </w:rPr>
        <w:t>figlio maggiore</w:t>
      </w:r>
      <w:r>
        <w:t xml:space="preserve">, </w:t>
      </w:r>
      <w:r w:rsidR="004A43BA">
        <w:t xml:space="preserve">e </w:t>
      </w:r>
      <w:r w:rsidR="0027255B">
        <w:t>proveremo</w:t>
      </w:r>
      <w:r w:rsidR="004A43BA">
        <w:t xml:space="preserve"> a</w:t>
      </w:r>
      <w:r>
        <w:t xml:space="preserve"> verific</w:t>
      </w:r>
      <w:r w:rsidR="004A43BA">
        <w:t xml:space="preserve">are la figura della nostra fede, che tipo di fede più o meno consapevolmente stiamo vivendo. In questo secondo passaggio </w:t>
      </w:r>
      <w:r w:rsidR="0055505A">
        <w:t>tesserò</w:t>
      </w:r>
      <w:r w:rsidR="004A43BA">
        <w:t xml:space="preserve"> l’elogio </w:t>
      </w:r>
      <w:r w:rsidR="00BC40DC">
        <w:t>di una</w:t>
      </w:r>
      <w:r w:rsidR="004A43BA">
        <w:t xml:space="preserve"> fede fragile.</w:t>
      </w:r>
    </w:p>
    <w:p w:rsidR="00C21FF0" w:rsidRDefault="00C21FF0" w:rsidP="00703DEA">
      <w:pPr>
        <w:jc w:val="both"/>
      </w:pPr>
      <w:r>
        <w:t xml:space="preserve">3. Guardiamo </w:t>
      </w:r>
      <w:r w:rsidR="004A43BA">
        <w:t xml:space="preserve">poi </w:t>
      </w:r>
      <w:r>
        <w:t xml:space="preserve">al </w:t>
      </w:r>
      <w:r w:rsidRPr="0055505A">
        <w:rPr>
          <w:i/>
        </w:rPr>
        <w:t>padre</w:t>
      </w:r>
      <w:r>
        <w:t xml:space="preserve"> della parabola, per </w:t>
      </w:r>
      <w:r w:rsidR="0055505A">
        <w:t>contemplare</w:t>
      </w:r>
      <w:r>
        <w:t xml:space="preserve"> la fragilità del cuore di Dio</w:t>
      </w:r>
      <w:r w:rsidR="004A43BA">
        <w:t>. Egli ha</w:t>
      </w:r>
      <w:r w:rsidR="00D160AD">
        <w:t xml:space="preserve"> conosciuto le nostre fragilità essendosi esposto totalmente alla storia.</w:t>
      </w:r>
    </w:p>
    <w:p w:rsidR="00C21FF0" w:rsidRDefault="00C21FF0" w:rsidP="00703DEA">
      <w:pPr>
        <w:jc w:val="both"/>
      </w:pPr>
      <w:r>
        <w:t xml:space="preserve">4. </w:t>
      </w:r>
      <w:r w:rsidR="00D160AD">
        <w:t>Infine g</w:t>
      </w:r>
      <w:r>
        <w:t xml:space="preserve">uardiamo alla </w:t>
      </w:r>
      <w:r w:rsidRPr="00C266C3">
        <w:rPr>
          <w:i/>
        </w:rPr>
        <w:t>famiglia</w:t>
      </w:r>
      <w:r>
        <w:t xml:space="preserve"> della parabola, </w:t>
      </w:r>
      <w:r w:rsidR="00D160AD">
        <w:t xml:space="preserve">che fa festa. Questo ci </w:t>
      </w:r>
      <w:r w:rsidR="00C266C3">
        <w:t>invita a costruire</w:t>
      </w:r>
      <w:r w:rsidR="00D160AD">
        <w:t xml:space="preserve"> una </w:t>
      </w:r>
      <w:r w:rsidR="00C266C3">
        <w:t>famiglia ecclesiale</w:t>
      </w:r>
      <w:r w:rsidR="00D160AD">
        <w:t xml:space="preserve"> ospitale, </w:t>
      </w:r>
      <w:r>
        <w:t>casa accogliente della fragilità dei suoi membri.</w:t>
      </w:r>
    </w:p>
    <w:p w:rsidR="008C3A9D" w:rsidRDefault="008C3A9D" w:rsidP="00703DEA">
      <w:pPr>
        <w:jc w:val="both"/>
      </w:pPr>
      <w:r>
        <w:t>Persone fragili, una fede fragile, un Dio che ha conosciuto la nostra fragilità, una chiesa casa della fragilità.</w:t>
      </w:r>
    </w:p>
    <w:p w:rsidR="008C3A9D" w:rsidRDefault="008C3A9D" w:rsidP="00703DEA">
      <w:pPr>
        <w:jc w:val="both"/>
      </w:pPr>
      <w:r>
        <w:lastRenderedPageBreak/>
        <w:t>Terminerò con la parafrasi di un'altra parabola di Luca, questa volta meno destabilizzante e più ortodossa.</w:t>
      </w:r>
    </w:p>
    <w:p w:rsidR="0044058D" w:rsidRDefault="0044058D" w:rsidP="00703DEA">
      <w:pPr>
        <w:jc w:val="both"/>
      </w:pPr>
    </w:p>
    <w:p w:rsidR="00B653B8" w:rsidRPr="00B653B8" w:rsidRDefault="00B653B8" w:rsidP="00703DEA">
      <w:pPr>
        <w:jc w:val="both"/>
        <w:rPr>
          <w:b/>
        </w:rPr>
      </w:pPr>
      <w:r w:rsidRPr="00B653B8">
        <w:rPr>
          <w:b/>
        </w:rPr>
        <w:t>1. Identifichiamoci con il figlio minore. La mappa delle nostre fragilità</w:t>
      </w:r>
    </w:p>
    <w:p w:rsidR="0044058D" w:rsidRDefault="0044058D" w:rsidP="00703DEA">
      <w:pPr>
        <w:jc w:val="both"/>
      </w:pPr>
    </w:p>
    <w:p w:rsidR="00B653B8" w:rsidRDefault="009C56F6" w:rsidP="00703DEA">
      <w:pPr>
        <w:jc w:val="both"/>
      </w:pPr>
      <w:r>
        <w:t xml:space="preserve">Guardare al figlio minore ci </w:t>
      </w:r>
      <w:r w:rsidR="00773D93">
        <w:t>aiuta</w:t>
      </w:r>
      <w:r>
        <w:t xml:space="preserve"> a prendere contatto con la nostra condizione di fragilità</w:t>
      </w:r>
      <w:r w:rsidR="003F650D">
        <w:t>, personali, familiari, sociali</w:t>
      </w:r>
      <w:r>
        <w:t xml:space="preserve">. </w:t>
      </w:r>
      <w:r w:rsidR="00773D93">
        <w:t>Q</w:t>
      </w:r>
      <w:r>
        <w:t xml:space="preserve">uel ragazzo ci </w:t>
      </w:r>
      <w:r w:rsidR="007E05DD">
        <w:t xml:space="preserve">richiama </w:t>
      </w:r>
      <w:r w:rsidR="00773D93">
        <w:t xml:space="preserve">subito </w:t>
      </w:r>
      <w:r w:rsidR="007E05DD">
        <w:t>la</w:t>
      </w:r>
      <w:r w:rsidR="003F650D">
        <w:t xml:space="preserve"> dimensione di fragilità</w:t>
      </w:r>
      <w:r w:rsidR="00773D93" w:rsidRPr="00773D93">
        <w:t xml:space="preserve"> </w:t>
      </w:r>
      <w:r w:rsidR="00773D93">
        <w:t>morale</w:t>
      </w:r>
      <w:r w:rsidR="00E225F5">
        <w:t>: è un figlio che trasgredisce</w:t>
      </w:r>
      <w:r>
        <w:t xml:space="preserve">. </w:t>
      </w:r>
      <w:r w:rsidR="00191E50">
        <w:t>Se un figlio o una figlia, nella nostra famiglia, manifesta a un certo punto una fragilità di tipo morale ogni genitore si rende conto che questa è la punta di iceberg di una fragilità che tocca t</w:t>
      </w:r>
      <w:r w:rsidR="00773D93">
        <w:t>utte le dimensioni della persona</w:t>
      </w:r>
      <w:r w:rsidR="00191E50">
        <w:t xml:space="preserve">. </w:t>
      </w:r>
      <w:r>
        <w:t xml:space="preserve">Fragile viene da “frangere”, che significa spezzarsi. Ma come umani c’è qualcosa di più. Un cristallo, ad esempio, è fragile, ma non è vulnerabile. Tre parole possono </w:t>
      </w:r>
      <w:r w:rsidR="00CA0263">
        <w:t>offrir</w:t>
      </w:r>
      <w:r w:rsidR="00773D93">
        <w:t>ci</w:t>
      </w:r>
      <w:r>
        <w:t xml:space="preserve"> la mappa della nostra condizione di debolezza</w:t>
      </w:r>
      <w:r w:rsidR="00562A6B">
        <w:rPr>
          <w:rStyle w:val="Rimandonotaapidipagina"/>
        </w:rPr>
        <w:footnoteReference w:id="2"/>
      </w:r>
      <w:r>
        <w:t>.</w:t>
      </w:r>
    </w:p>
    <w:p w:rsidR="003F650D" w:rsidRDefault="003F650D" w:rsidP="00703DEA">
      <w:pPr>
        <w:jc w:val="both"/>
      </w:pPr>
      <w:r>
        <w:t xml:space="preserve">- </w:t>
      </w:r>
      <w:r w:rsidR="009C56F6">
        <w:t xml:space="preserve"> La </w:t>
      </w:r>
      <w:r w:rsidR="009C56F6">
        <w:rPr>
          <w:i/>
        </w:rPr>
        <w:t>fragilità</w:t>
      </w:r>
      <w:r w:rsidR="009C56F6">
        <w:t xml:space="preserve"> ha un legame stretto con la nostra </w:t>
      </w:r>
      <w:proofErr w:type="spellStart"/>
      <w:r w:rsidR="009C56F6">
        <w:t>somaticità</w:t>
      </w:r>
      <w:proofErr w:type="spellEnd"/>
      <w:r w:rsidR="009C56F6">
        <w:t xml:space="preserve">, con il nostro essere “corpo/nel corpo”. </w:t>
      </w:r>
      <w:r w:rsidR="00191E50">
        <w:t>Questo</w:t>
      </w:r>
      <w:r w:rsidR="009C56F6">
        <w:t xml:space="preserve"> è subito evidente nella nostra nascita. Il bisogno pressoché costante di cura di cui da piccoli abbiamo bisogno, il rischio mortale a cui ci esporrebbe ogni forma di abbandono, la nostra evidente non autosufficienza, dicono il nostro “essere a rischio”. </w:t>
      </w:r>
      <w:r w:rsidR="00191E50">
        <w:t>Poi nel  corso della vita tutto questo non viene affatto meno: l</w:t>
      </w:r>
      <w:r w:rsidR="009C56F6">
        <w:t>’esposizione a incide</w:t>
      </w:r>
      <w:r w:rsidR="00191E50">
        <w:t xml:space="preserve">nti, la malattia, l’invecchiamento </w:t>
      </w:r>
      <w:r w:rsidR="009C56F6">
        <w:t>e infine il morire sono l’eco prolungata e riassuntiva di questa condizione. Il grido e il pianto ne sono come la voce immediata</w:t>
      </w:r>
      <w:r>
        <w:t>.</w:t>
      </w:r>
    </w:p>
    <w:p w:rsidR="003F650D" w:rsidRDefault="003F650D" w:rsidP="00703DEA">
      <w:pPr>
        <w:jc w:val="both"/>
      </w:pPr>
      <w:r>
        <w:t xml:space="preserve">- Ma siamo anche vulnerabili. </w:t>
      </w:r>
      <w:r w:rsidR="009C56F6">
        <w:t xml:space="preserve">La </w:t>
      </w:r>
      <w:r w:rsidR="009C56F6">
        <w:rPr>
          <w:i/>
        </w:rPr>
        <w:t>vulnerabilità</w:t>
      </w:r>
      <w:r w:rsidR="009C56F6">
        <w:t xml:space="preserve"> ha il suo terreno quotidiano nel tessuto relazionale in cui la nostra vita è immersa. </w:t>
      </w:r>
      <w:r>
        <w:t xml:space="preserve">Riguarda </w:t>
      </w:r>
      <w:r w:rsidR="00F47EC3">
        <w:t xml:space="preserve">quindi </w:t>
      </w:r>
      <w:r>
        <w:t xml:space="preserve">le relazioni. </w:t>
      </w:r>
      <w:r w:rsidR="009C56F6">
        <w:t>L’essere tra gli altri, che è di fatto la nostra “storia” da un capo all’altro dell’esistenza, ci fa vulnerabili, esposti a essere feriti e ferire</w:t>
      </w:r>
      <w:r>
        <w:t xml:space="preserve">. Le relazioni che sperimentiamo vanno </w:t>
      </w:r>
      <w:r w:rsidR="009C56F6">
        <w:t xml:space="preserve">dalla solidarietà/amicizia fino alla indifferenza, alla ostilità/violenza. </w:t>
      </w:r>
      <w:r>
        <w:t>A</w:t>
      </w:r>
      <w:r w:rsidR="009C56F6">
        <w:t xml:space="preserve">nche all’interno della relazione più favorevole, quella dell’amore, ci troviamo di fatto esposti alla difficoltà </w:t>
      </w:r>
      <w:r w:rsidR="00F47EC3">
        <w:t>di</w:t>
      </w:r>
      <w:r w:rsidR="009C56F6">
        <w:t xml:space="preserve"> comprenderci, al rischio di indurre sofferenza</w:t>
      </w:r>
      <w:r w:rsidR="00F47EC3">
        <w:t xml:space="preserve"> nell’altro</w:t>
      </w:r>
      <w:r w:rsidR="009C56F6">
        <w:t>, anche senza volerlo. La storia di cui siamo parte veicola di fatto, insieme a c</w:t>
      </w:r>
      <w:r>
        <w:t xml:space="preserve">ondizioni favorevoli, </w:t>
      </w:r>
      <w:r w:rsidR="009C56F6">
        <w:t xml:space="preserve">difficoltà che possono generare ferite profonde (si pensi </w:t>
      </w:r>
      <w:r>
        <w:t>ai</w:t>
      </w:r>
      <w:r w:rsidR="009C56F6">
        <w:t xml:space="preserve"> pregiudizi, delle paure veicolate da esperienze patite, da carenze </w:t>
      </w:r>
      <w:r>
        <w:t>affettive</w:t>
      </w:r>
      <w:r w:rsidR="009C56F6">
        <w:t xml:space="preserve"> o vissute come tali, che diventano anche inconsapevolmente rivendicazioni…). Possiamo essere feriti e ferire, possiamo patire la sofferenza altrui</w:t>
      </w:r>
      <w:r w:rsidR="00F47EC3">
        <w:t xml:space="preserve"> fino a esserne totalmente identificati</w:t>
      </w:r>
      <w:r w:rsidR="009C56F6">
        <w:t>, esserne interpellati in profondità</w:t>
      </w:r>
      <w:r w:rsidR="006D11E2">
        <w:t>.</w:t>
      </w:r>
    </w:p>
    <w:p w:rsidR="003F650D" w:rsidRDefault="003F650D" w:rsidP="00703DEA">
      <w:pPr>
        <w:jc w:val="both"/>
      </w:pPr>
      <w:r>
        <w:t xml:space="preserve">- Infine siamo fallibili. </w:t>
      </w:r>
      <w:r w:rsidR="009C56F6">
        <w:t xml:space="preserve">La </w:t>
      </w:r>
      <w:r w:rsidR="009C56F6">
        <w:rPr>
          <w:i/>
        </w:rPr>
        <w:t>fallibilità</w:t>
      </w:r>
      <w:r w:rsidR="009C56F6">
        <w:t xml:space="preserve"> ha il suo luogo vitale nella ricerca di una “vita buona”, riuscita, che ci renda riconoscibili e affidabili. Di fatto possiamo incorrere nell’abbaglio, nel passo sbagliato, </w:t>
      </w:r>
      <w:r w:rsidR="00F47EC3">
        <w:t>nell’autoillusione, nell’orientamento sbagliato</w:t>
      </w:r>
      <w:r>
        <w:t xml:space="preserve"> </w:t>
      </w:r>
      <w:r w:rsidR="00F47EC3">
        <w:t>delle</w:t>
      </w:r>
      <w:r>
        <w:t xml:space="preserve"> nostre “passioni”. Oltre ad essere fragili e vulnerabili siamo esposti al</w:t>
      </w:r>
      <w:r w:rsidR="009C56F6">
        <w:t xml:space="preserve"> rischi</w:t>
      </w:r>
      <w:r>
        <w:t>o</w:t>
      </w:r>
      <w:r w:rsidR="009C56F6">
        <w:t xml:space="preserve"> di </w:t>
      </w:r>
      <w:r>
        <w:t>prendere strade non costruttive</w:t>
      </w:r>
      <w:r w:rsidR="00F47EC3">
        <w:t>, di sciupare la nostra esistenza.</w:t>
      </w:r>
    </w:p>
    <w:p w:rsidR="003F650D" w:rsidRDefault="003F650D" w:rsidP="00703DEA">
      <w:pPr>
        <w:jc w:val="both"/>
      </w:pPr>
      <w:r>
        <w:t>La parola</w:t>
      </w:r>
      <w:r w:rsidR="009C56F6">
        <w:t xml:space="preserve"> </w:t>
      </w:r>
      <w:r>
        <w:rPr>
          <w:i/>
        </w:rPr>
        <w:t>d</w:t>
      </w:r>
      <w:r w:rsidR="009C56F6">
        <w:rPr>
          <w:i/>
        </w:rPr>
        <w:t>ebolezza</w:t>
      </w:r>
      <w:r w:rsidR="009C56F6">
        <w:t xml:space="preserve"> potrebbe essere </w:t>
      </w:r>
      <w:r>
        <w:t xml:space="preserve">quella riassuntiva delle </w:t>
      </w:r>
      <w:r w:rsidR="009C56F6">
        <w:t>nostre fragilità, vulnerabilità e fallimenti. Essa dice di una nostra condizione di incompiutezza</w:t>
      </w:r>
      <w:r>
        <w:t>, di non autosufficienza.</w:t>
      </w:r>
    </w:p>
    <w:p w:rsidR="003E6905" w:rsidRDefault="003E6905" w:rsidP="00703DEA">
      <w:pPr>
        <w:jc w:val="both"/>
      </w:pPr>
    </w:p>
    <w:p w:rsidR="009C56F6" w:rsidRDefault="003E6905" w:rsidP="00703DEA">
      <w:pPr>
        <w:jc w:val="both"/>
      </w:pPr>
      <w:r>
        <w:t xml:space="preserve">- </w:t>
      </w:r>
      <w:r w:rsidR="003F650D">
        <w:t xml:space="preserve">Eppure è proprio questa condizione che ci rende umani. Essa infatti ci </w:t>
      </w:r>
      <w:r>
        <w:t>apre</w:t>
      </w:r>
      <w:r w:rsidR="003F650D">
        <w:t xml:space="preserve"> a qualcosa che va oltre noi, ci segnala che non bastiamo a noi stessi, ci </w:t>
      </w:r>
      <w:r>
        <w:t>rende</w:t>
      </w:r>
      <w:r w:rsidR="003F650D">
        <w:t xml:space="preserve"> comunicabili. E inoltre, e </w:t>
      </w:r>
      <w:r>
        <w:t>questo è molto bello, ci rende</w:t>
      </w:r>
      <w:r w:rsidR="003F650D">
        <w:t xml:space="preserve"> solidali. La fragilità è certo luogo di sofferenza e fallimento, ma è anche spazio di </w:t>
      </w:r>
      <w:r w:rsidR="003F650D">
        <w:lastRenderedPageBreak/>
        <w:t xml:space="preserve">condivisione, di passione per gli altri, di dedizione per i più deboli, fino a dare la vita. </w:t>
      </w:r>
      <w:r w:rsidR="00A42FC6">
        <w:t xml:space="preserve">Molti autori hanno tessuto, </w:t>
      </w:r>
      <w:r w:rsidR="007C7D09">
        <w:t>in questo senso</w:t>
      </w:r>
      <w:r w:rsidR="00A42FC6">
        <w:t>, l’elogio della fragilità.</w:t>
      </w:r>
    </w:p>
    <w:p w:rsidR="003E6905" w:rsidRDefault="00DE27ED" w:rsidP="00703DEA">
      <w:pPr>
        <w:jc w:val="both"/>
      </w:pPr>
      <w:r>
        <w:t>Frangibili, l</w:t>
      </w:r>
      <w:r w:rsidR="003E6905">
        <w:t xml:space="preserve">a nostra natura di umani è </w:t>
      </w:r>
      <w:proofErr w:type="spellStart"/>
      <w:r w:rsidR="003E6905">
        <w:t>costitutivamente</w:t>
      </w:r>
      <w:proofErr w:type="spellEnd"/>
      <w:r w:rsidR="003E6905">
        <w:t xml:space="preserve"> attraversata da una faglia, da un crepa. Ma nella crepa sta tutta la bellezza della nostra umanità. </w:t>
      </w:r>
    </w:p>
    <w:p w:rsidR="00C846E4" w:rsidRDefault="003E6905" w:rsidP="00703DEA">
      <w:pPr>
        <w:jc w:val="both"/>
      </w:pPr>
      <w:r>
        <w:t>Vi invito a pensare ai</w:t>
      </w:r>
      <w:r w:rsidR="00C846E4">
        <w:t xml:space="preserve"> tagli di </w:t>
      </w:r>
      <w:r>
        <w:t xml:space="preserve">un artista, </w:t>
      </w:r>
      <w:r w:rsidR="00104ADC">
        <w:t xml:space="preserve">Lucio </w:t>
      </w:r>
      <w:r w:rsidR="00C846E4">
        <w:t>Fontana</w:t>
      </w:r>
      <w:r w:rsidR="00EA5973">
        <w:t>.</w:t>
      </w:r>
    </w:p>
    <w:p w:rsidR="00EA5973" w:rsidRDefault="00EA5973" w:rsidP="00703DEA">
      <w:pPr>
        <w:jc w:val="both"/>
      </w:pPr>
    </w:p>
    <w:p w:rsidR="00780FA1" w:rsidRDefault="00780FA1" w:rsidP="00780FA1">
      <w:pPr>
        <w:jc w:val="center"/>
      </w:pPr>
      <w:r w:rsidRPr="00780FA1">
        <w:drawing>
          <wp:inline distT="0" distB="0" distL="0" distR="0" wp14:anchorId="314709EC" wp14:editId="0D546BF1">
            <wp:extent cx="1347850" cy="1688581"/>
            <wp:effectExtent l="0" t="0" r="5080" b="6985"/>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9435" cy="1690566"/>
                    </a:xfrm>
                    <a:prstGeom prst="rect">
                      <a:avLst/>
                    </a:prstGeom>
                  </pic:spPr>
                </pic:pic>
              </a:graphicData>
            </a:graphic>
          </wp:inline>
        </w:drawing>
      </w:r>
    </w:p>
    <w:p w:rsidR="00104ADC" w:rsidRDefault="00104ADC" w:rsidP="00703DEA">
      <w:pPr>
        <w:jc w:val="both"/>
      </w:pPr>
      <w:r>
        <w:t xml:space="preserve">Mauro </w:t>
      </w:r>
      <w:proofErr w:type="spellStart"/>
      <w:r>
        <w:t>Magatti</w:t>
      </w:r>
      <w:proofErr w:type="spellEnd"/>
      <w:r>
        <w:t xml:space="preserve"> e Chiara </w:t>
      </w:r>
      <w:proofErr w:type="spellStart"/>
      <w:r>
        <w:t>Giaccardi</w:t>
      </w:r>
      <w:proofErr w:type="spellEnd"/>
      <w:r>
        <w:t xml:space="preserve"> commentano così l’esperienza umana evocata da Lucio Fontana.</w:t>
      </w:r>
    </w:p>
    <w:p w:rsidR="00104ADC" w:rsidRDefault="00104ADC" w:rsidP="00703DEA">
      <w:pPr>
        <w:jc w:val="both"/>
        <w:rPr>
          <w:sz w:val="20"/>
          <w:szCs w:val="20"/>
        </w:rPr>
      </w:pPr>
    </w:p>
    <w:p w:rsidR="00104ADC" w:rsidRPr="00996E65" w:rsidRDefault="00104ADC" w:rsidP="00703DEA">
      <w:pPr>
        <w:ind w:left="708"/>
        <w:jc w:val="both"/>
        <w:rPr>
          <w:sz w:val="22"/>
          <w:szCs w:val="22"/>
        </w:rPr>
      </w:pPr>
      <w:r w:rsidRPr="00996E65">
        <w:rPr>
          <w:sz w:val="22"/>
          <w:szCs w:val="22"/>
        </w:rPr>
        <w:t xml:space="preserve">« </w:t>
      </w:r>
      <w:r w:rsidRPr="00996E65">
        <w:rPr>
          <w:i/>
          <w:sz w:val="22"/>
          <w:szCs w:val="22"/>
        </w:rPr>
        <w:t>Vulnus</w:t>
      </w:r>
      <w:r w:rsidRPr="00996E65">
        <w:rPr>
          <w:sz w:val="22"/>
          <w:szCs w:val="22"/>
        </w:rPr>
        <w:t>, la ferita che ci rende vulnerabili, è uno squarcio nella nostra superficie, nella nostra stessa pelle; uno squarcio che ci svuota, una menomazione dolorosa che può essere letale, ma anche una “feritoia”, un taglio che rompe la corazza dell’Io (come i tagli di Lucio Fontana rompono l’uniformità monocroma della tela), la apre all’esterno e all’alterità, lascia passare una luce nuova, che altrimenti non troverebbe spazio; lascia intravedere un oltre, che altrimenti resterebbe celato» (</w:t>
      </w:r>
      <w:proofErr w:type="spellStart"/>
      <w:r w:rsidRPr="00996E65">
        <w:rPr>
          <w:smallCaps/>
          <w:sz w:val="22"/>
          <w:szCs w:val="22"/>
        </w:rPr>
        <w:t>Magatti</w:t>
      </w:r>
      <w:proofErr w:type="spellEnd"/>
      <w:r w:rsidRPr="00996E65">
        <w:rPr>
          <w:sz w:val="22"/>
          <w:szCs w:val="22"/>
        </w:rPr>
        <w:t xml:space="preserve">, </w:t>
      </w:r>
      <w:proofErr w:type="spellStart"/>
      <w:r w:rsidRPr="00996E65">
        <w:rPr>
          <w:smallCaps/>
          <w:sz w:val="22"/>
          <w:szCs w:val="22"/>
        </w:rPr>
        <w:t>Giaccardi</w:t>
      </w:r>
      <w:proofErr w:type="spellEnd"/>
      <w:r w:rsidRPr="00996E65">
        <w:rPr>
          <w:sz w:val="22"/>
          <w:szCs w:val="22"/>
        </w:rPr>
        <w:t xml:space="preserve">, </w:t>
      </w:r>
      <w:r w:rsidRPr="00996E65">
        <w:rPr>
          <w:i/>
          <w:sz w:val="22"/>
          <w:szCs w:val="22"/>
        </w:rPr>
        <w:t>Generativi di tutto il mondo unitevi</w:t>
      </w:r>
      <w:r w:rsidRPr="00996E65">
        <w:rPr>
          <w:sz w:val="22"/>
          <w:szCs w:val="22"/>
        </w:rPr>
        <w:t>, Feltrinelli, 2014, 90-91).</w:t>
      </w:r>
    </w:p>
    <w:p w:rsidR="00104ADC" w:rsidRDefault="00104ADC" w:rsidP="00703DEA">
      <w:pPr>
        <w:jc w:val="both"/>
      </w:pPr>
    </w:p>
    <w:p w:rsidR="00104ADC" w:rsidRDefault="008F2B4B" w:rsidP="00703DEA">
      <w:pPr>
        <w:jc w:val="both"/>
      </w:pPr>
      <w:r>
        <w:t xml:space="preserve">È questa la bellezza della nostra umanità. La vulnerabilità è ciò che ci rende umani, perché sottomessi ai colpi della vita, che incidono la nostra pelle, ma proprio per questo </w:t>
      </w:r>
      <w:r w:rsidR="00D85D3A">
        <w:t xml:space="preserve">ci rendono </w:t>
      </w:r>
      <w:r>
        <w:t xml:space="preserve">non autosufficienti, sempre bisognosi, e per questo sempre commossi di fronte alle ferite altrui e pronti a essere per gli altri l’olio sulle ferite di cui parla la parabola del Samaritano. </w:t>
      </w:r>
    </w:p>
    <w:p w:rsidR="009C56F6" w:rsidRDefault="008F2B4B" w:rsidP="00703DEA">
      <w:pPr>
        <w:jc w:val="both"/>
      </w:pPr>
      <w:r>
        <w:t>Guardando al figlio minore è tutto questo che noi vediamo: da una parte la nostra debolezza, dall’altra la preziosità di questa fragilità perché essa suscita in noi e negli altri la solidarietà e la compassione, che è ciò che ci rende veramente umani.</w:t>
      </w:r>
    </w:p>
    <w:p w:rsidR="008F2B4B" w:rsidRDefault="008F2B4B" w:rsidP="00703DEA">
      <w:pPr>
        <w:jc w:val="both"/>
      </w:pPr>
      <w:r>
        <w:t xml:space="preserve">È straordinario poter vivere la nostra debolezza con questa consapevolezza: </w:t>
      </w:r>
      <w:r w:rsidR="00616284">
        <w:t>la nostra capacità di compassione è direttamente proporzionale alla consapevolezza della nostra fragilità.</w:t>
      </w:r>
    </w:p>
    <w:p w:rsidR="008F2B4B" w:rsidRDefault="008F2B4B" w:rsidP="00703DEA">
      <w:pPr>
        <w:jc w:val="both"/>
      </w:pPr>
    </w:p>
    <w:p w:rsidR="0010044D" w:rsidRPr="00774622" w:rsidRDefault="0010044D" w:rsidP="00703DEA">
      <w:pPr>
        <w:jc w:val="both"/>
        <w:rPr>
          <w:b/>
        </w:rPr>
      </w:pPr>
      <w:r w:rsidRPr="00774622">
        <w:rPr>
          <w:b/>
        </w:rPr>
        <w:t xml:space="preserve">2. </w:t>
      </w:r>
      <w:r w:rsidR="00373F2C" w:rsidRPr="00774622">
        <w:rPr>
          <w:b/>
        </w:rPr>
        <w:t>Identifichiamoci con</w:t>
      </w:r>
      <w:r w:rsidRPr="00774622">
        <w:rPr>
          <w:b/>
        </w:rPr>
        <w:t xml:space="preserve"> il figlio maggiore</w:t>
      </w:r>
      <w:r w:rsidR="00373F2C" w:rsidRPr="00774622">
        <w:rPr>
          <w:b/>
        </w:rPr>
        <w:t>. La figura di una fede fragile</w:t>
      </w:r>
    </w:p>
    <w:p w:rsidR="00D36527" w:rsidRDefault="00D36527" w:rsidP="00703DEA">
      <w:pPr>
        <w:jc w:val="both"/>
      </w:pPr>
    </w:p>
    <w:p w:rsidR="00774622" w:rsidRDefault="00774622" w:rsidP="00703DEA">
      <w:pPr>
        <w:jc w:val="both"/>
      </w:pPr>
      <w:r>
        <w:t xml:space="preserve">Proviamo ora a guardare al figlio maggiore, che visibilmente è quello che </w:t>
      </w:r>
      <w:r w:rsidR="00D002A0">
        <w:t xml:space="preserve">appare nella famiglia come modello di religiosità e di morale. </w:t>
      </w:r>
      <w:r w:rsidR="00234E11">
        <w:t xml:space="preserve">Il figlio non fragile. </w:t>
      </w:r>
      <w:r w:rsidR="00D002A0">
        <w:t xml:space="preserve">Molte altre parabole lo mettono in scena, anche se sotto vesti diverse. Pensiamo alla parabola del Samaritano, a quella del fariseo e del pubblicano (che è uno specchio di quella del padre misericordioso), a quella degli operai dell’ultima ora, fino a quella del buon grano e della zizzania. Se Gesù ci è tornato così tante volte, significa che qui c’è una questione fondamentale. Questa questione fondamentale </w:t>
      </w:r>
      <w:r w:rsidR="007D78BF">
        <w:t>riguarda</w:t>
      </w:r>
      <w:r w:rsidR="00D002A0">
        <w:t xml:space="preserve"> la figura di fede. </w:t>
      </w:r>
      <w:r w:rsidR="00F407ED">
        <w:t xml:space="preserve">Cosa intendiamo per “figura di fede”? Intendiamo il modo con cui noi interpretiamo il cristianesimo, stabiliamo il nostro rapporto con Dio, lo traduciamo in atteggiamenti </w:t>
      </w:r>
      <w:r w:rsidR="00932BA7">
        <w:t xml:space="preserve">verso gli altri e in </w:t>
      </w:r>
      <w:r w:rsidR="00F407ED">
        <w:t xml:space="preserve">orientamenti </w:t>
      </w:r>
      <w:r w:rsidR="00F407ED">
        <w:lastRenderedPageBreak/>
        <w:t xml:space="preserve">di vita. </w:t>
      </w:r>
      <w:r w:rsidR="00D002A0">
        <w:t xml:space="preserve">Quale è la fede che riflette il volto </w:t>
      </w:r>
      <w:r w:rsidR="00F407ED">
        <w:t>del</w:t>
      </w:r>
      <w:r w:rsidR="00D002A0">
        <w:t xml:space="preserve"> Dio </w:t>
      </w:r>
      <w:r w:rsidR="00F407ED">
        <w:t xml:space="preserve">di Gesù Cristo </w:t>
      </w:r>
      <w:r w:rsidR="00D002A0">
        <w:t>da una parte e ci rende veramente umani dall’altra?</w:t>
      </w:r>
    </w:p>
    <w:p w:rsidR="00D002A0" w:rsidRDefault="00234E11" w:rsidP="00703DEA">
      <w:pPr>
        <w:jc w:val="both"/>
      </w:pPr>
      <w:r>
        <w:t>Proviamo a ripensare al nostro percorso</w:t>
      </w:r>
      <w:r w:rsidR="000D2BB2">
        <w:t xml:space="preserve"> nella fede</w:t>
      </w:r>
      <w:r w:rsidR="00D002A0">
        <w:t>.</w:t>
      </w:r>
    </w:p>
    <w:p w:rsidR="00FF4613" w:rsidRDefault="00FF4613" w:rsidP="00703DEA">
      <w:pPr>
        <w:jc w:val="both"/>
      </w:pPr>
      <w:r>
        <w:t xml:space="preserve">- Noi veniamo da </w:t>
      </w:r>
      <w:r w:rsidR="00EF5499">
        <w:rPr>
          <w:i/>
        </w:rPr>
        <w:t>fede</w:t>
      </w:r>
      <w:r w:rsidRPr="00FA126C">
        <w:rPr>
          <w:i/>
        </w:rPr>
        <w:t xml:space="preserve"> del dovere</w:t>
      </w:r>
      <w:r>
        <w:t xml:space="preserve">. Dire fede cristiana era dire fondamentalmente tre cose: la dottrina (le cose che bisogna sapere); le pratiche religiose (le funzioni a cui bisogna partecipare, in primis la messa domenicale, sotto pena di peccato mortale; confessarsi almeno una volta all’anno e comunicarsi almeno a Pasqua); i comandamenti (quello che si deve fare e non si può fare). Al centro c’era il dovere. Questo modo di concepire e vivere la fede era in sintonia con una cultura dell’ordine, una società gerarchicamente costituita, nella quale si era educati a onorare gli imperativi, a assolvere con fedeltà i propri compiti, a eseguire gli ordini ricevuti, a rispettare la conformità dei comportamenti. In questa cultura il cristianesimo era apprezzato come un contributo decisivo della convivenza e della stabilità sociale. Uno strato di noi tutti è indelebilmente costituito da questa figura di fede. Il cristianesimo è la religione dei doveri, verso Dio e verso gli altri. Quando incontriamo </w:t>
      </w:r>
      <w:r w:rsidR="000D2BB2">
        <w:t xml:space="preserve">dei giovani e </w:t>
      </w:r>
      <w:r>
        <w:t>degli adulti è questa fede che loro hanno ereditato e che hanno sperimentato nella Chiesa. È anche la figura di fede che ha portato molti ad allontanarsi dalla Chiesa, soprattutto i giovani.</w:t>
      </w:r>
    </w:p>
    <w:p w:rsidR="00FF4613" w:rsidRDefault="00FF4613" w:rsidP="00703DEA">
      <w:pPr>
        <w:jc w:val="both"/>
      </w:pPr>
      <w:r>
        <w:t xml:space="preserve">- Ma c’è un secondo strato. Quello di una figura di fede nata nel periodo del Concilio e sviluppatasi negli anni successivi: </w:t>
      </w:r>
      <w:r w:rsidRPr="00FA126C">
        <w:rPr>
          <w:i/>
        </w:rPr>
        <w:t>il cristianesimo dell’impegno</w:t>
      </w:r>
      <w:r>
        <w:t xml:space="preserve">, delle cause, delle sfide umanitarie e sociopolitiche, delle organizzazioni caritative, del servizio verso i più poveri. Questa forma di fede ha segnato un passaggio importante rispetto alla prima, senza soppiantarla, anche in questo caso un passaggio culturalmente segnato. Eravamo in un contesto caratterizzato da una grande fiducia nello sviluppo umano, dall’ottimismo rispetto a quello che la forza di un uomo può fare, all’immagine di un futuro caratterizzato dal progresso inarrestabile e dal benessere. Questo cristianesimo resta in noi come una strato secondo: noi siamo i cristiani allo stesso tempo del dovere e dell’impegno, quelli dei comandamenti e della generosità senza limiti. </w:t>
      </w:r>
      <w:r w:rsidR="009E01D3">
        <w:t>A</w:t>
      </w:r>
      <w:r>
        <w:t>bbiamo un forte senso del dovere (è il primo strato) e sentiamo che ci dobbiamo spendere per gli altri fino in fondo (è il secondo strato), in nome del vangelo. Questo senso del dovere unito a quello della dedizione qualche volta ci ha anche fatto perdere l’equilibrio</w:t>
      </w:r>
      <w:r w:rsidR="009E01D3">
        <w:t>, anche familiare.</w:t>
      </w:r>
    </w:p>
    <w:p w:rsidR="00FF4613" w:rsidRDefault="00FF4613" w:rsidP="00703DEA">
      <w:pPr>
        <w:jc w:val="both"/>
      </w:pPr>
      <w:r>
        <w:t>- Ora questo modo di intendere la fede (dovere e impegno) non risulta più attraente, non è più sentito come rispondente alle esigenze profonde delle persone di oggi, noi compresi. Perché? Perché siamo in crisi rispetto a quelle due culture caratterizzate dal dovere e dall’impegno. Non è più l’epoca della stabilità e della conformità; non è più quella del sogno della trasformazione del mondo sulla base di un ottimismo senza limiti nelle forze umane. Al dovere è subentrata la libertà, all’onnipotenza il senso del limite. La cultura del dovere ha lasciato spazio a quella della libertà, con il rischio, certo, di una libertà vuota (una libertà ‘da’, senza essere accompagnata da una libertà ‘di’, ‘per’ e ‘con’). La cultura dell’impegno, dopo il disincanto, ha fatto emergere un desiderio più pacato di cura, prima di tutto per se stessi, per la natura, per il futuro del nostro pianeta, per la nostra umanità. Con il rischio, certo, di ripiegamento sul soggetto e sul suo benessere individuale (narcisismo). Al di là dei rischi culturali (che non possiamo sottovalutare) sentiamo oggi la necessità di una visione meno volontaristica, meno onnipotente, più consapevole del male che ci possiamo fare, in fondo più bisognosa di salvezza.</w:t>
      </w:r>
    </w:p>
    <w:p w:rsidR="00FF4613" w:rsidRDefault="00FF4613" w:rsidP="00703DEA">
      <w:pPr>
        <w:jc w:val="both"/>
      </w:pPr>
      <w:r>
        <w:t>Quale fede può farci vivere questo tempo del disincanto, della riscoperta della fragilità umana, del rischio della disumanizzazione, della perdita di memoria e di speranza?</w:t>
      </w:r>
    </w:p>
    <w:p w:rsidR="00FF4613" w:rsidRDefault="00FF4613" w:rsidP="00703DEA">
      <w:pPr>
        <w:jc w:val="both"/>
      </w:pPr>
      <w:r>
        <w:lastRenderedPageBreak/>
        <w:t xml:space="preserve">Quale fede può </w:t>
      </w:r>
      <w:proofErr w:type="spellStart"/>
      <w:r>
        <w:t>reincantare</w:t>
      </w:r>
      <w:proofErr w:type="spellEnd"/>
      <w:r>
        <w:t xml:space="preserve"> la cultura occidentale dopo il disincanto?</w:t>
      </w:r>
    </w:p>
    <w:p w:rsidR="00FF4613" w:rsidRDefault="00FF4613" w:rsidP="00703DEA">
      <w:pPr>
        <w:jc w:val="both"/>
      </w:pPr>
      <w:r>
        <w:t xml:space="preserve">Papa Francesco ha portato il baricentro della fede su un altro punto fermo, che non è né il dovere né l’impegno. Basta guardare i titoli dei suoi tre testi programmatici: </w:t>
      </w:r>
      <w:r w:rsidRPr="00AD5865">
        <w:rPr>
          <w:i/>
        </w:rPr>
        <w:t>Evangelii gaudium</w:t>
      </w:r>
      <w:r>
        <w:t xml:space="preserve">; </w:t>
      </w:r>
      <w:proofErr w:type="spellStart"/>
      <w:r w:rsidRPr="00AD5865">
        <w:rPr>
          <w:i/>
        </w:rPr>
        <w:t>Laudato</w:t>
      </w:r>
      <w:proofErr w:type="spellEnd"/>
      <w:r w:rsidRPr="00AD5865">
        <w:rPr>
          <w:i/>
        </w:rPr>
        <w:t xml:space="preserve"> </w:t>
      </w:r>
      <w:proofErr w:type="spellStart"/>
      <w:r w:rsidRPr="00AD5865">
        <w:rPr>
          <w:i/>
        </w:rPr>
        <w:t>si’</w:t>
      </w:r>
      <w:proofErr w:type="spellEnd"/>
      <w:r>
        <w:t xml:space="preserve">; </w:t>
      </w:r>
      <w:r w:rsidRPr="00AD5865">
        <w:rPr>
          <w:i/>
        </w:rPr>
        <w:t>Amoris laetitia</w:t>
      </w:r>
      <w:r w:rsidR="00932BA7">
        <w:rPr>
          <w:i/>
        </w:rPr>
        <w:t xml:space="preserve">; </w:t>
      </w:r>
      <w:proofErr w:type="spellStart"/>
      <w:r w:rsidR="00932BA7">
        <w:rPr>
          <w:i/>
        </w:rPr>
        <w:t>Gaudete</w:t>
      </w:r>
      <w:proofErr w:type="spellEnd"/>
      <w:r w:rsidR="00932BA7">
        <w:rPr>
          <w:i/>
        </w:rPr>
        <w:t xml:space="preserve"> et </w:t>
      </w:r>
      <w:proofErr w:type="spellStart"/>
      <w:r w:rsidR="00932BA7">
        <w:rPr>
          <w:i/>
        </w:rPr>
        <w:t>exsultate</w:t>
      </w:r>
      <w:proofErr w:type="spellEnd"/>
      <w:r>
        <w:t xml:space="preserve">. </w:t>
      </w:r>
      <w:r w:rsidR="00932BA7" w:rsidRPr="00932BA7">
        <w:rPr>
          <w:i/>
        </w:rPr>
        <w:t>Amoris laetitia</w:t>
      </w:r>
      <w:r>
        <w:t xml:space="preserve"> inizia </w:t>
      </w:r>
      <w:r w:rsidR="00932BA7">
        <w:t>in questo modo</w:t>
      </w:r>
      <w:r>
        <w:t>: «</w:t>
      </w:r>
      <w:r w:rsidRPr="006636B8">
        <w:rPr>
          <w:color w:val="000000"/>
          <w:lang w:eastAsia="es-AR"/>
        </w:rPr>
        <w:t>La gioia dell’amore</w:t>
      </w:r>
      <w:r w:rsidRPr="00F728A0">
        <w:rPr>
          <w:color w:val="000000"/>
          <w:lang w:eastAsia="es-AR"/>
        </w:rPr>
        <w:t xml:space="preserve"> che si vive nelle famiglie è anche il giubilo della Chiesa</w:t>
      </w:r>
      <w:r>
        <w:rPr>
          <w:color w:val="000000"/>
          <w:lang w:eastAsia="es-AR"/>
        </w:rPr>
        <w:t>»</w:t>
      </w:r>
      <w:r w:rsidRPr="00F728A0">
        <w:rPr>
          <w:color w:val="000000"/>
          <w:lang w:eastAsia="es-AR"/>
        </w:rPr>
        <w:t xml:space="preserve">. </w:t>
      </w:r>
      <w:r>
        <w:t>Dire ‘il vangelo della gioia’ per parlare dell’evangelizzazione (EG), esprimere un sussulto di lode a Dio per il dono della casa comune (LS) e parlare di ‘letizia dell’amore’ per i legami familiari</w:t>
      </w:r>
      <w:r w:rsidR="00932BA7">
        <w:t xml:space="preserve"> (AL), rinviare alla gioia delle beatitudini per tracciare il profilo della santità cristiana</w:t>
      </w:r>
      <w:r>
        <w:t xml:space="preserve"> </w:t>
      </w:r>
      <w:r w:rsidR="00932BA7">
        <w:t xml:space="preserve">(GE) </w:t>
      </w:r>
      <w:r>
        <w:t>significa tracciare i lineamenti di una fede che scaturisce da un evento di grazia, irrompe nell’esistenza senza meriti, ci raggiunge precedendo ogni nostra prestazione morale e ogni nostro generoso impegno, e per questo ci rende gioiosamente grati. È sentirsi donati a se stessi, per una misericordia “</w:t>
      </w:r>
      <w:r w:rsidRPr="00F728A0">
        <w:t>immeritata, incondizionata e gratuita</w:t>
      </w:r>
      <w:r>
        <w:t>” (AL 296-297). Questa è “un’altra figura di fede”.</w:t>
      </w:r>
    </w:p>
    <w:p w:rsidR="00FF4613" w:rsidRDefault="00FF4613" w:rsidP="00703DEA">
      <w:pPr>
        <w:jc w:val="both"/>
      </w:pPr>
      <w:r w:rsidRPr="007F5831">
        <w:rPr>
          <w:i/>
        </w:rPr>
        <w:t>È un cristianesimo della grazia</w:t>
      </w:r>
      <w:r>
        <w:t xml:space="preserve">. La fede nel segno della grazia si basa sull’esperienza di un amore incondizionato. Questa esperienza connota di gioia (certo non di spensieratezza) la missione della Chiesa (evangelizzare), la cura del creato e </w:t>
      </w:r>
      <w:r w:rsidR="00AA207E">
        <w:t>le relazioni familiari e di coppia</w:t>
      </w:r>
      <w:r>
        <w:t>. È dunque la fede nella possibilità di vivere con speranza, perché siamo preceduti e custoditi. Questo non per le nostre forze, ma per grazia.</w:t>
      </w:r>
    </w:p>
    <w:p w:rsidR="00FF4613" w:rsidRDefault="00FF4613" w:rsidP="00703DEA">
      <w:pPr>
        <w:jc w:val="both"/>
      </w:pPr>
      <w:r>
        <w:t>Una fede così non ci chiede di rottamare nulla di quanto abbiamo avuto nella nostra formazione, né la strutturazione morale che ci è stata data (di cui siamo grati), né la generosità e l’impegno a cui siamo stati allenati. Ma li trasfigura. Non ne fa il punto di partenza, ma l’eco grato di vite segnate dalla gioia evangelica, anche nel buio e nella sofferenza, perché salvate. Così, la riscoperta di una fede non basata sulla paura (da cui il dovere) né sui meriti (da cui l’impegno) ma sulla riconoscenza, non solo non rende irresponsabili o disimpegnati, ma moltiplica la responsabilità e la generosità, perché chi ha sperimentato di essere amato è spinto a non sciupare un dono così prezioso ed è in grado di fare della propria vita un dono per gli altri: un dono di riconoscenza per ciò che gratuitamente si è ricevuto e che solo donandolo gratuitamente si conserva. Con una differenza fondamentale: impariamo la misura giusta, quella che viene dal fatto di sapere che tutto viene da Lui, anche le nostre forze, ed è Lui che ha salvato e continua a salvare il mondo. Noi siamo servi inutili.</w:t>
      </w:r>
    </w:p>
    <w:p w:rsidR="00FF4613" w:rsidRDefault="00022E7D" w:rsidP="00703DEA">
      <w:pPr>
        <w:jc w:val="both"/>
      </w:pPr>
      <w:r>
        <w:t>Con la sua “non conclusione” (non sappiamo se il figlio maggiore sia poi entrato in casa) l</w:t>
      </w:r>
      <w:r w:rsidR="003B0C19">
        <w:t>a parabola ci invita</w:t>
      </w:r>
      <w:r w:rsidR="00FF4613">
        <w:t xml:space="preserve"> ad entrare in </w:t>
      </w:r>
      <w:r w:rsidR="003B0C19">
        <w:t>questo</w:t>
      </w:r>
      <w:r w:rsidR="00FF4613">
        <w:t xml:space="preserve"> orizzonte di grazia, di gratuità e di gratitudine. Paradossalmente, è solo quando nella nostra vita i conti  non tornano più, quando non abbiamo più nulla da esibire davanti a Dio, quando a lui non siamo in grado di presentare se non le nostre povertà, allora è possibile che muoiano dentro di noi le immagini degli idoli e finalmente possa farsi luce il volto di Dio Padre. Il misericordioso.</w:t>
      </w:r>
    </w:p>
    <w:p w:rsidR="00FF4613" w:rsidRDefault="00FF4613" w:rsidP="00703DEA">
      <w:pPr>
        <w:jc w:val="both"/>
      </w:pPr>
      <w:r>
        <w:t xml:space="preserve">La fede identificata con il dovere e persino quella solo identificata con l’impegno </w:t>
      </w:r>
      <w:r w:rsidRPr="00A85B30">
        <w:rPr>
          <w:i/>
        </w:rPr>
        <w:t>non hanno futuro e non parlano più alle persone di oggi</w:t>
      </w:r>
      <w:r>
        <w:t>. Né la prima né la seconda sono una figura di fede “missionaria”, cioè in grado di sorprendere, di interrogare, di convertire.</w:t>
      </w:r>
    </w:p>
    <w:p w:rsidR="00D002A0" w:rsidRDefault="00FF4613" w:rsidP="00703DEA">
      <w:pPr>
        <w:jc w:val="both"/>
      </w:pPr>
      <w:r>
        <w:t>Non una fede legata ai doveri e al volontarismo delle nostre forze. Solo la nostra conversione di fede alla grazia potrà sorprendere e riavviare altre persone alla fede.</w:t>
      </w:r>
    </w:p>
    <w:p w:rsidR="00774622" w:rsidRDefault="00774622" w:rsidP="00703DEA">
      <w:pPr>
        <w:jc w:val="both"/>
      </w:pPr>
    </w:p>
    <w:p w:rsidR="00373F2C" w:rsidRPr="00536C81" w:rsidRDefault="0010044D" w:rsidP="00703DEA">
      <w:pPr>
        <w:jc w:val="both"/>
        <w:rPr>
          <w:b/>
        </w:rPr>
      </w:pPr>
      <w:r w:rsidRPr="00536C81">
        <w:rPr>
          <w:b/>
        </w:rPr>
        <w:t xml:space="preserve">3. </w:t>
      </w:r>
      <w:r w:rsidR="00121EA8">
        <w:rPr>
          <w:b/>
        </w:rPr>
        <w:t>Identifichiamoci con il p</w:t>
      </w:r>
      <w:r w:rsidR="00373F2C" w:rsidRPr="00536C81">
        <w:rPr>
          <w:b/>
        </w:rPr>
        <w:t>adre/madre. Un Dio che ha conosciuto la nostra fragilità</w:t>
      </w:r>
    </w:p>
    <w:p w:rsidR="005602D5" w:rsidRDefault="005602D5" w:rsidP="00703DEA">
      <w:pPr>
        <w:jc w:val="both"/>
      </w:pPr>
    </w:p>
    <w:p w:rsidR="005602D5" w:rsidRDefault="005602D5" w:rsidP="00703DEA">
      <w:pPr>
        <w:jc w:val="both"/>
      </w:pPr>
      <w:r>
        <w:lastRenderedPageBreak/>
        <w:t>Perché per tutta la vita siamo chiamati a questa conversione di fede, mai veramente finita? Perché il Dio in cui crediamo, quello che ha manifestato il suo volto nelle parole, nella vita e nella morte di Gesù è fatto così. È un Dio che ha conosciuto la nostra f</w:t>
      </w:r>
      <w:r w:rsidR="009F3CD5">
        <w:t>ragilità, l’ha fatta propria, l’ha</w:t>
      </w:r>
      <w:r>
        <w:t xml:space="preserve"> sperimentata fino alla </w:t>
      </w:r>
      <w:r w:rsidR="000339A9">
        <w:t xml:space="preserve">fine in tutte le sue dimensioni, fino ad attraversare il proprio morire, </w:t>
      </w:r>
      <w:r>
        <w:t>e se ne è fatto carico perché essa sia esperienza non di fallimento ma di grazia e misericordia</w:t>
      </w:r>
      <w:r w:rsidR="009F3CD5">
        <w:rPr>
          <w:rStyle w:val="Rimandonotaapidipagina"/>
        </w:rPr>
        <w:footnoteReference w:id="3"/>
      </w:r>
      <w:r>
        <w:t>.</w:t>
      </w:r>
    </w:p>
    <w:p w:rsidR="005602D5" w:rsidRDefault="002D289B" w:rsidP="00703DEA">
      <w:pPr>
        <w:jc w:val="both"/>
      </w:pPr>
      <w:r>
        <w:t xml:space="preserve">C’è solo l’imbarazzo della scelta </w:t>
      </w:r>
      <w:r w:rsidR="00121EA8">
        <w:t>nel</w:t>
      </w:r>
      <w:r>
        <w:t xml:space="preserve"> rileggere i vangeli e </w:t>
      </w:r>
      <w:r w:rsidR="00121EA8">
        <w:t>lasciarsi colpire da</w:t>
      </w:r>
      <w:r w:rsidR="004B44A1">
        <w:t xml:space="preserve"> come Gesù viva tutte le dimensioni della nostra debolezza: la fragilità, la vulnerabilità e persino l’esperienza dell’essere esposto alla fallibilità.</w:t>
      </w:r>
    </w:p>
    <w:p w:rsidR="009F3CD5" w:rsidRDefault="00100AA3" w:rsidP="00703DEA">
      <w:pPr>
        <w:spacing w:line="240" w:lineRule="auto"/>
        <w:jc w:val="both"/>
      </w:pPr>
      <w:r w:rsidRPr="00100AA3">
        <w:t xml:space="preserve">Prima di tutto egli ha conosciuto </w:t>
      </w:r>
      <w:r w:rsidRPr="0091580F">
        <w:rPr>
          <w:i/>
        </w:rPr>
        <w:t>l</w:t>
      </w:r>
      <w:r w:rsidR="004B44A1" w:rsidRPr="0091580F">
        <w:rPr>
          <w:i/>
        </w:rPr>
        <w:t>a fragilità del corpo</w:t>
      </w:r>
      <w:r w:rsidR="004B44A1" w:rsidRPr="00100AA3">
        <w:t>.</w:t>
      </w:r>
      <w:r w:rsidR="009F3CD5">
        <w:t xml:space="preserve"> Così si esprime Angelo Casati:</w:t>
      </w:r>
    </w:p>
    <w:p w:rsidR="009F3CD5" w:rsidRDefault="009F3CD5" w:rsidP="00703DEA">
      <w:pPr>
        <w:spacing w:line="240" w:lineRule="auto"/>
        <w:jc w:val="both"/>
      </w:pPr>
    </w:p>
    <w:p w:rsidR="004B44A1" w:rsidRPr="00100AA3" w:rsidRDefault="004B44A1" w:rsidP="009F3CD5">
      <w:pPr>
        <w:spacing w:line="240" w:lineRule="auto"/>
        <w:ind w:left="708"/>
        <w:jc w:val="both"/>
        <w:rPr>
          <w:rFonts w:eastAsia="Times New Roman"/>
          <w:color w:val="000000"/>
          <w:lang w:eastAsia="it-IT"/>
        </w:rPr>
      </w:pPr>
      <w:r w:rsidRPr="00100AA3">
        <w:t>«</w:t>
      </w:r>
      <w:r w:rsidRPr="00100AA3">
        <w:rPr>
          <w:rFonts w:eastAsia="Times New Roman"/>
          <w:color w:val="000000"/>
          <w:lang w:eastAsia="it-IT"/>
        </w:rPr>
        <w:t>Nato da donna, scrive Paolo. Da un grembo di donna. Fragile quel cucciolo d'uomo, fragile il grembo, come tutti i grembi di donna. Sgusciò in un contesto di fragilità, una lampada fioca in mano a Giuseppe, forse l'altra mano - sto immaginando - a stringere tenera quella di Maria, a darle spinta di forza nel travaglio del parto. Fragile, inerme il bimbo, in bisogno di fasce, di fasce e di latte, quello della madre. Nato da donna. Donna che lo introdusse, mettendolo alla luce, nel territorio della fragilità»</w:t>
      </w:r>
      <w:r w:rsidRPr="00100AA3">
        <w:rPr>
          <w:rStyle w:val="Rimandonotaapidipagina"/>
          <w:rFonts w:eastAsia="Times New Roman"/>
          <w:color w:val="000000"/>
          <w:lang w:eastAsia="it-IT"/>
        </w:rPr>
        <w:footnoteReference w:id="4"/>
      </w:r>
      <w:r w:rsidRPr="00100AA3">
        <w:rPr>
          <w:rFonts w:eastAsia="Times New Roman"/>
          <w:color w:val="000000"/>
          <w:lang w:eastAsia="it-IT"/>
        </w:rPr>
        <w:t>.</w:t>
      </w:r>
    </w:p>
    <w:p w:rsidR="009F3CD5" w:rsidRDefault="009F3CD5" w:rsidP="00703DEA">
      <w:pPr>
        <w:jc w:val="both"/>
      </w:pPr>
    </w:p>
    <w:p w:rsidR="007C28D0" w:rsidRPr="00100AA3" w:rsidRDefault="008C4B59" w:rsidP="00703DEA">
      <w:pPr>
        <w:jc w:val="both"/>
      </w:pPr>
      <w:r>
        <w:t>Gesù h</w:t>
      </w:r>
      <w:r w:rsidR="007C28D0" w:rsidRPr="00100AA3">
        <w:t>a accusato stanchezza, sete, fame e sonno. Il vero problema nella storia della chiesa non è stato quello di riconoscere la divinità di Gesù, ma di accettare la sua umanità. Che sia stato umano veramente fino in fondo.</w:t>
      </w:r>
      <w:r w:rsidR="009F3CD5">
        <w:t xml:space="preserve"> </w:t>
      </w:r>
      <w:r w:rsidR="007C28D0" w:rsidRPr="00100AA3">
        <w:t xml:space="preserve">Fragile poi nei sentimenti, perché anche lui </w:t>
      </w:r>
      <w:r w:rsidR="007C28D0" w:rsidRPr="007667CC">
        <w:rPr>
          <w:i/>
        </w:rPr>
        <w:t>vulnerabile</w:t>
      </w:r>
      <w:r w:rsidR="007C28D0" w:rsidRPr="00100AA3">
        <w:t>. Sussulta di gioia, si rattrista, si arrabbia, piange per la sua città e per il suo amico morto Lazaro.</w:t>
      </w:r>
    </w:p>
    <w:p w:rsidR="007C28D0" w:rsidRDefault="007C28D0" w:rsidP="00703DEA">
      <w:pPr>
        <w:jc w:val="both"/>
      </w:pPr>
      <w:r w:rsidRPr="00100AA3">
        <w:t xml:space="preserve">Fragile infine nell’anima, cioè esposto al rischio della </w:t>
      </w:r>
      <w:r w:rsidRPr="007667CC">
        <w:rPr>
          <w:i/>
        </w:rPr>
        <w:t>fallibilità</w:t>
      </w:r>
      <w:r w:rsidRPr="00100AA3">
        <w:t xml:space="preserve">. Il racconto delle tentazioni e quello del </w:t>
      </w:r>
      <w:r w:rsidR="006064F3" w:rsidRPr="00100AA3">
        <w:t>Getsemani</w:t>
      </w:r>
      <w:r w:rsidRPr="00100AA3">
        <w:t xml:space="preserve"> </w:t>
      </w:r>
      <w:r w:rsidR="00AC5042" w:rsidRPr="00100AA3">
        <w:t>ci presentano la sua dimensione più esposta. Possiamo parlare della sua “</w:t>
      </w:r>
      <w:proofErr w:type="spellStart"/>
      <w:r w:rsidR="00AC5042" w:rsidRPr="00100AA3">
        <w:t>tentabilità</w:t>
      </w:r>
      <w:proofErr w:type="spellEnd"/>
      <w:r w:rsidR="00AC5042" w:rsidRPr="00100AA3">
        <w:t xml:space="preserve">”. “Lo spirito è pronto, ma la carne è debole” (Mc 14,38). Ha vissuto le tentazioni della vita e la tentazione finale, quella di soccombere alla disperazione nella morte, senza nessuno sconto. Dove sta la differenza con noi? Ha vissuto la prova come noi ma lo Spirito lo ha guidato a stare nelle prove e nella prova </w:t>
      </w:r>
      <w:r w:rsidR="007667CC">
        <w:t xml:space="preserve">decisiva </w:t>
      </w:r>
      <w:r w:rsidR="00AC5042" w:rsidRPr="00100AA3">
        <w:t>sempre e solo come un figlio che consegna se stesso e l’ultima parola della sua vita al Padre. Ha vissuto le nostre fragilità come un figlio.</w:t>
      </w:r>
    </w:p>
    <w:p w:rsidR="007C3ECD" w:rsidRPr="00100AA3" w:rsidRDefault="007C3ECD" w:rsidP="00703DEA">
      <w:pPr>
        <w:jc w:val="both"/>
      </w:pPr>
    </w:p>
    <w:p w:rsidR="00B1707A" w:rsidRPr="00100AA3" w:rsidRDefault="00B1707A" w:rsidP="007C3ECD">
      <w:pPr>
        <w:spacing w:line="240" w:lineRule="auto"/>
        <w:ind w:left="708"/>
        <w:jc w:val="both"/>
        <w:rPr>
          <w:rFonts w:eastAsia="Times New Roman"/>
          <w:color w:val="000000"/>
          <w:lang w:eastAsia="it-IT"/>
        </w:rPr>
      </w:pPr>
      <w:r w:rsidRPr="00100AA3">
        <w:t>«</w:t>
      </w:r>
      <w:r w:rsidRPr="00100AA3">
        <w:rPr>
          <w:rFonts w:eastAsia="Times New Roman"/>
          <w:color w:val="000000"/>
          <w:lang w:eastAsia="it-IT"/>
        </w:rPr>
        <w:t xml:space="preserve">Ebbene per uno come me che cerca, da povero cristiano, di spiare Gesù e la sua vita, per lasciarsene in qualche misura contagiare, - scrive </w:t>
      </w:r>
      <w:r w:rsidR="00703DEA">
        <w:rPr>
          <w:rFonts w:eastAsia="Times New Roman"/>
          <w:color w:val="000000"/>
          <w:lang w:eastAsia="it-IT"/>
        </w:rPr>
        <w:t xml:space="preserve">ancora </w:t>
      </w:r>
      <w:r w:rsidRPr="00100AA3">
        <w:rPr>
          <w:rFonts w:eastAsia="Times New Roman"/>
          <w:color w:val="000000"/>
          <w:lang w:eastAsia="it-IT"/>
        </w:rPr>
        <w:t>Angelo Casati - è fonte di non povera consolazione il fatto che Gesù stesso nel suo cammino verso la croce abbia conosciuto fragilità e turbamento. Lo confesso, me lo sarei sentito meno vicino, meno compagno del viaggio, se non avesse spartito con me il turbamento, se verso la morte fosse andato con passo spavaldo, da eroe, il forte cui non trema il cuore.</w:t>
      </w:r>
      <w:r w:rsidR="00703DEA">
        <w:rPr>
          <w:rFonts w:eastAsia="Times New Roman"/>
          <w:color w:val="000000"/>
          <w:lang w:eastAsia="it-IT"/>
        </w:rPr>
        <w:t xml:space="preserve"> </w:t>
      </w:r>
      <w:r w:rsidRPr="00100AA3">
        <w:rPr>
          <w:rFonts w:eastAsia="Times New Roman"/>
          <w:color w:val="000000"/>
          <w:lang w:eastAsia="it-IT"/>
        </w:rPr>
        <w:t>Leggo nei vangeli che, nell'orto, in vigilia di morte "cominciò a spaventarsi e a sentire angoscia". Confessò tristezza: "Ora - disse - l'anima mia è triste fino alla morte". E gli ulivi lo videro sudare sangue di morte. Messia chino sulle debolezze degli umani, abitò la nostra esistenza, una fragile tenda, un telo di vento. Abitò la nostra fragile carne.</w:t>
      </w:r>
    </w:p>
    <w:p w:rsidR="00B1707A" w:rsidRPr="00100AA3" w:rsidRDefault="00B1707A" w:rsidP="007C3ECD">
      <w:pPr>
        <w:spacing w:line="240" w:lineRule="auto"/>
        <w:ind w:left="708"/>
        <w:jc w:val="both"/>
        <w:rPr>
          <w:rFonts w:eastAsia="Times New Roman"/>
          <w:color w:val="000000"/>
          <w:lang w:eastAsia="it-IT"/>
        </w:rPr>
      </w:pPr>
      <w:r w:rsidRPr="00100AA3">
        <w:rPr>
          <w:rFonts w:eastAsia="Times New Roman"/>
          <w:color w:val="000000"/>
          <w:lang w:eastAsia="it-IT"/>
        </w:rPr>
        <w:t xml:space="preserve">Nella fragilità, a sostegno, Gesù cercò il volto di Dio. Dobbiamo però, per debito di verità, aggiungere che nel momento della fragilità lui cercò anche volti di amici, senza </w:t>
      </w:r>
      <w:r w:rsidRPr="00100AA3">
        <w:rPr>
          <w:rFonts w:eastAsia="Times New Roman"/>
          <w:color w:val="000000"/>
          <w:lang w:eastAsia="it-IT"/>
        </w:rPr>
        <w:lastRenderedPageBreak/>
        <w:t>minimamente velare questo suo bisogno profondo di vicinanze anche umane. Mendicante di amicizie e di affetti.</w:t>
      </w:r>
    </w:p>
    <w:p w:rsidR="00B1707A" w:rsidRPr="00100AA3" w:rsidRDefault="00B1707A" w:rsidP="007C3ECD">
      <w:pPr>
        <w:spacing w:line="240" w:lineRule="auto"/>
        <w:ind w:left="708"/>
        <w:jc w:val="both"/>
        <w:rPr>
          <w:rFonts w:eastAsia="Times New Roman"/>
          <w:color w:val="000000"/>
          <w:lang w:eastAsia="it-IT"/>
        </w:rPr>
      </w:pPr>
      <w:r w:rsidRPr="00100AA3">
        <w:rPr>
          <w:rFonts w:eastAsia="Times New Roman"/>
          <w:color w:val="000000"/>
          <w:lang w:eastAsia="it-IT"/>
        </w:rPr>
        <w:t>Dono, per chi attraversa il buio della fragilità, la luce che pulsa dal volto di un amico, di una amica. Dono inestimabile è avere al fianco uno che ti legga nel cuore, uno che vegli sulla tua angoscia, consapevole di non potertela purtroppo cancellare, ma pronto a portarla con te. Gesù sembra raccontare la improponibilità di una fede, in forza della quale presuntuosamente si arrivi a dichiarare che basta Dio a noi stessi. Cercò il volto del Padre, cercò il volto degli amici» (Angelo Casati).</w:t>
      </w:r>
    </w:p>
    <w:p w:rsidR="00B1707A" w:rsidRPr="00100AA3" w:rsidRDefault="00B1707A" w:rsidP="00703DEA">
      <w:pPr>
        <w:spacing w:line="240" w:lineRule="auto"/>
        <w:jc w:val="both"/>
        <w:rPr>
          <w:rFonts w:eastAsia="Times New Roman"/>
          <w:color w:val="000000"/>
          <w:lang w:eastAsia="it-IT"/>
        </w:rPr>
      </w:pPr>
    </w:p>
    <w:p w:rsidR="00B1707A" w:rsidRDefault="00B1707A" w:rsidP="00703DEA">
      <w:pPr>
        <w:spacing w:line="240" w:lineRule="auto"/>
        <w:jc w:val="both"/>
        <w:rPr>
          <w:rFonts w:eastAsia="Times New Roman"/>
          <w:color w:val="000000"/>
          <w:lang w:eastAsia="it-IT"/>
        </w:rPr>
      </w:pPr>
      <w:r w:rsidRPr="00B1707A">
        <w:rPr>
          <w:rFonts w:eastAsia="Times New Roman"/>
          <w:color w:val="000000"/>
          <w:lang w:eastAsia="it-IT"/>
        </w:rPr>
        <w:t xml:space="preserve">Proprio per questa sua apertura filiale nel cuore di ognuna delle nostre fragilità </w:t>
      </w:r>
      <w:r w:rsidR="00076FF7">
        <w:rPr>
          <w:rFonts w:eastAsia="Times New Roman"/>
          <w:color w:val="000000"/>
          <w:lang w:eastAsia="it-IT"/>
        </w:rPr>
        <w:t>E</w:t>
      </w:r>
      <w:r w:rsidR="00601C3A">
        <w:rPr>
          <w:rFonts w:eastAsia="Times New Roman"/>
          <w:color w:val="000000"/>
          <w:lang w:eastAsia="it-IT"/>
        </w:rPr>
        <w:t>gli è colui che ci permette non di cancellarle, ma di abitarle come spazio favorevole di gratitudine, di gratuità, di solidarietà reciproca, di compassione.</w:t>
      </w:r>
    </w:p>
    <w:p w:rsidR="00076FF7" w:rsidRDefault="00076FF7" w:rsidP="00703DEA">
      <w:pPr>
        <w:spacing w:line="240" w:lineRule="auto"/>
        <w:jc w:val="both"/>
        <w:rPr>
          <w:rFonts w:eastAsia="Times New Roman"/>
          <w:color w:val="000000"/>
          <w:lang w:eastAsia="it-IT"/>
        </w:rPr>
      </w:pPr>
    </w:p>
    <w:p w:rsidR="00076FF7" w:rsidRDefault="00AE60C8" w:rsidP="00AE60C8">
      <w:pPr>
        <w:spacing w:line="240" w:lineRule="auto"/>
        <w:jc w:val="center"/>
        <w:rPr>
          <w:rFonts w:eastAsia="Times New Roman"/>
          <w:color w:val="000000"/>
          <w:lang w:eastAsia="it-IT"/>
        </w:rPr>
      </w:pPr>
      <w:r w:rsidRPr="00AE60C8">
        <w:rPr>
          <w:rFonts w:eastAsia="Times New Roman"/>
          <w:color w:val="000000"/>
          <w:lang w:eastAsia="it-IT"/>
        </w:rPr>
        <w:drawing>
          <wp:inline distT="0" distB="0" distL="0" distR="0" wp14:anchorId="440B688E" wp14:editId="04B6F3B2">
            <wp:extent cx="2343396" cy="1318161"/>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342962" cy="1317917"/>
                    </a:xfrm>
                    <a:prstGeom prst="rect">
                      <a:avLst/>
                    </a:prstGeom>
                  </pic:spPr>
                </pic:pic>
              </a:graphicData>
            </a:graphic>
          </wp:inline>
        </w:drawing>
      </w:r>
    </w:p>
    <w:p w:rsidR="00076FF7" w:rsidRPr="00B1707A" w:rsidRDefault="00076FF7" w:rsidP="00703DEA">
      <w:pPr>
        <w:spacing w:line="240" w:lineRule="auto"/>
        <w:jc w:val="both"/>
        <w:rPr>
          <w:rFonts w:eastAsia="Times New Roman"/>
          <w:color w:val="000000"/>
          <w:lang w:eastAsia="it-IT"/>
        </w:rPr>
      </w:pPr>
    </w:p>
    <w:p w:rsidR="00D76CF1" w:rsidRDefault="00D12F62" w:rsidP="00703DEA">
      <w:pPr>
        <w:jc w:val="both"/>
      </w:pPr>
      <w:r w:rsidRPr="00CA3542">
        <w:t xml:space="preserve">Vediamo </w:t>
      </w:r>
      <w:r>
        <w:t xml:space="preserve">in questa immagine </w:t>
      </w:r>
      <w:r w:rsidRPr="00CA3542">
        <w:t>la porta del tabernacolo opera di</w:t>
      </w:r>
      <w:r>
        <w:t xml:space="preserve"> un artista veronese,</w:t>
      </w:r>
      <w:r w:rsidRPr="00CA3542">
        <w:t xml:space="preserve"> Marco </w:t>
      </w:r>
      <w:proofErr w:type="spellStart"/>
      <w:r w:rsidRPr="00CA3542">
        <w:t>Danielon</w:t>
      </w:r>
      <w:proofErr w:type="spellEnd"/>
      <w:r w:rsidRPr="00CA3542">
        <w:t>, ispirata a una pittura di Paul Klee</w:t>
      </w:r>
      <w:r w:rsidR="00AE60C8" w:rsidRPr="00F14D70">
        <w:rPr>
          <w:rStyle w:val="Rimandonotaapidipagina"/>
          <w:rFonts w:asciiTheme="minorHAnsi" w:hAnsiTheme="minorHAnsi" w:cstheme="minorHAnsi"/>
          <w:sz w:val="22"/>
          <w:szCs w:val="22"/>
        </w:rPr>
        <w:footnoteReference w:id="5"/>
      </w:r>
      <w:r w:rsidRPr="00CA3542">
        <w:t xml:space="preserve">. </w:t>
      </w:r>
      <w:r>
        <w:t>«</w:t>
      </w:r>
      <w:r w:rsidRPr="00CA3542">
        <w:t>È un lavoro di sottrazione</w:t>
      </w:r>
      <w:r>
        <w:t xml:space="preserve"> della materia</w:t>
      </w:r>
      <w:r w:rsidRPr="00CA3542">
        <w:t>, di scavo alla ricerca dell’anima della pietra e del nocciolo della fede. La forma geometrica</w:t>
      </w:r>
      <w:r>
        <w:t xml:space="preserve"> della pietra</w:t>
      </w:r>
      <w:r w:rsidRPr="00CA3542">
        <w:t xml:space="preserve">, netta e forte, esprime stabilità e affidabilità. Ma in quel corpo squadrato la pietra scolpita dallo scalpello e il taglio che attraversa la superficie rivela la fragilità </w:t>
      </w:r>
      <w:r>
        <w:t>del corpo di Cristo che quella porta custodisce</w:t>
      </w:r>
      <w:r w:rsidRPr="00CA3542">
        <w:t>: la sua ferita. Quella pietra ferita racconta la pelle di Dio. È la ferita del costato di Cristo, provocata dalla lama di una lancia</w:t>
      </w:r>
      <w:r>
        <w:t>» (Marco Campedelli)</w:t>
      </w:r>
      <w:r w:rsidRPr="00CA3542">
        <w:t xml:space="preserve">. </w:t>
      </w:r>
      <w:r>
        <w:t>Ma non è più una taglio inferto che va dall’esterno all’interno, come i tagli della nostra vita che ci raggiungono dall’esterno, ma una ferita che, subita dall’esterno, si dispone dall’interno, rovesciando in questo modo con la propria esposizione libera e la propria disponibilità al dono la logica e il destino della vita. È l’amore di Dio eccedente, non trattenibile in lui, che si è esposto a noi, che si è lasciato fino in fondo toccare dall’umanità, e a partire da questa profonda condivisione ha offerto e continua a offrire la propria vita come spazio disponibile “perché abbiano la vita e l’abbiamo in abbondanza” (</w:t>
      </w:r>
      <w:proofErr w:type="spellStart"/>
      <w:r>
        <w:t>Gv</w:t>
      </w:r>
      <w:proofErr w:type="spellEnd"/>
      <w:r>
        <w:t xml:space="preserve"> 10,10). È una morte inferta che si rovescia in offerta di vita.</w:t>
      </w:r>
      <w:r w:rsidR="003F2763">
        <w:t xml:space="preserve"> Le sue piaghe non sono più piaghe imposte violentemente dall’esterno, ma aperture dall’interno, per sempre, verso tutti, senza pentimenti</w:t>
      </w:r>
      <w:r w:rsidR="003F2763">
        <w:rPr>
          <w:rStyle w:val="Rimandonotaapidipagina"/>
        </w:rPr>
        <w:footnoteReference w:id="6"/>
      </w:r>
      <w:r w:rsidR="003F2763">
        <w:t>.</w:t>
      </w:r>
    </w:p>
    <w:p w:rsidR="00601C3A" w:rsidRDefault="00601C3A" w:rsidP="00703DEA">
      <w:pPr>
        <w:jc w:val="both"/>
      </w:pPr>
      <w:r>
        <w:t>È per questo che egli si presenta a noi sempre come il risorto con le piaghe del crocifisso.</w:t>
      </w:r>
    </w:p>
    <w:p w:rsidR="00C76EFC" w:rsidRDefault="00C76EFC" w:rsidP="00703DEA">
      <w:pPr>
        <w:jc w:val="both"/>
      </w:pPr>
    </w:p>
    <w:p w:rsidR="00C76EFC" w:rsidRDefault="00C76EFC" w:rsidP="00703DEA">
      <w:pPr>
        <w:jc w:val="both"/>
      </w:pPr>
    </w:p>
    <w:p w:rsidR="0010044D" w:rsidRPr="007325D6" w:rsidRDefault="0010044D" w:rsidP="00703DEA">
      <w:pPr>
        <w:jc w:val="both"/>
        <w:rPr>
          <w:b/>
        </w:rPr>
      </w:pPr>
      <w:r w:rsidRPr="007325D6">
        <w:rPr>
          <w:b/>
        </w:rPr>
        <w:t xml:space="preserve">4. </w:t>
      </w:r>
      <w:r w:rsidR="005C3704" w:rsidRPr="007325D6">
        <w:rPr>
          <w:b/>
        </w:rPr>
        <w:t xml:space="preserve">Identifichiamoci con la famiglia della parabola. </w:t>
      </w:r>
      <w:r w:rsidRPr="007325D6">
        <w:rPr>
          <w:b/>
        </w:rPr>
        <w:t>Una chiesa casa della fragilità</w:t>
      </w:r>
    </w:p>
    <w:p w:rsidR="007325D6" w:rsidRDefault="007325D6" w:rsidP="00703DEA">
      <w:pPr>
        <w:spacing w:line="240" w:lineRule="auto"/>
        <w:jc w:val="both"/>
        <w:rPr>
          <w:rFonts w:ascii="Calibri" w:hAnsi="Calibri" w:cs="Calibri"/>
          <w:sz w:val="20"/>
        </w:rPr>
      </w:pPr>
    </w:p>
    <w:p w:rsidR="00460E74" w:rsidRPr="009E397B" w:rsidRDefault="009E397B" w:rsidP="00703DEA">
      <w:pPr>
        <w:spacing w:line="240" w:lineRule="auto"/>
        <w:jc w:val="both"/>
      </w:pPr>
      <w:r w:rsidRPr="009E397B">
        <w:t>Quale chiesa p</w:t>
      </w:r>
      <w:r>
        <w:t>uò essere segno fragile ma vero del volto di questo Dio che si è rivelato in Gesù e che lui ha voluto raccontarci in quell’abbraccio del padre della parabola?</w:t>
      </w:r>
    </w:p>
    <w:p w:rsidR="004251F7" w:rsidRDefault="005C6293" w:rsidP="00703DEA">
      <w:pPr>
        <w:spacing w:line="240" w:lineRule="auto"/>
        <w:jc w:val="both"/>
      </w:pPr>
      <w:r w:rsidRPr="007325D6">
        <w:lastRenderedPageBreak/>
        <w:t>«Gesù vu</w:t>
      </w:r>
      <w:r w:rsidR="007325D6" w:rsidRPr="007325D6">
        <w:t xml:space="preserve">ole una chiesa attenta al bene </w:t>
      </w:r>
      <w:r w:rsidRPr="007325D6">
        <w:t>che lo Spirito sparge in mezzo alle fragilità»</w:t>
      </w:r>
    </w:p>
    <w:p w:rsidR="005C6293" w:rsidRPr="007325D6" w:rsidRDefault="005C6293" w:rsidP="00703DEA">
      <w:pPr>
        <w:spacing w:line="240" w:lineRule="auto"/>
        <w:jc w:val="both"/>
      </w:pPr>
      <w:r w:rsidRPr="007325D6">
        <w:t xml:space="preserve">(papa Francesco, </w:t>
      </w:r>
      <w:r w:rsidRPr="007325D6">
        <w:rPr>
          <w:i/>
        </w:rPr>
        <w:t>Amoris Laetitia</w:t>
      </w:r>
      <w:r w:rsidRPr="007325D6">
        <w:t>, 308).</w:t>
      </w:r>
    </w:p>
    <w:p w:rsidR="005C6293" w:rsidRDefault="005C6293" w:rsidP="00703DEA">
      <w:pPr>
        <w:jc w:val="both"/>
        <w:rPr>
          <w:rFonts w:ascii="Calibri" w:hAnsi="Calibri" w:cs="Calibri"/>
          <w:b/>
          <w:i/>
          <w:sz w:val="16"/>
          <w:szCs w:val="16"/>
        </w:rPr>
      </w:pPr>
    </w:p>
    <w:p w:rsidR="005C6293" w:rsidRDefault="007325D6" w:rsidP="00703DEA">
      <w:pPr>
        <w:jc w:val="both"/>
      </w:pPr>
      <w:r>
        <w:t xml:space="preserve">Queste parole </w:t>
      </w:r>
      <w:r w:rsidR="005C6293">
        <w:t>di papa Francesco</w:t>
      </w:r>
      <w:r>
        <w:t xml:space="preserve"> </w:t>
      </w:r>
      <w:r w:rsidR="005C6293">
        <w:t>richiama</w:t>
      </w:r>
      <w:r>
        <w:t>no</w:t>
      </w:r>
      <w:r w:rsidR="005C6293">
        <w:t xml:space="preserve"> </w:t>
      </w:r>
      <w:r>
        <w:t>la</w:t>
      </w:r>
      <w:r w:rsidR="005C6293">
        <w:t xml:space="preserve"> “volontà” di Gesù circa la chiesa</w:t>
      </w:r>
      <w:r w:rsidR="00D51B38">
        <w:rPr>
          <w:rStyle w:val="Rimandonotaapidipagina"/>
        </w:rPr>
        <w:footnoteReference w:id="7"/>
      </w:r>
      <w:r w:rsidR="005C6293">
        <w:t xml:space="preserve">. Nel mondo la chiesa è chiamata a regolarsi sull’agire dello Spirito, dal quale Gesù stesso si </w:t>
      </w:r>
      <w:r w:rsidR="00E02BC3">
        <w:t xml:space="preserve">è </w:t>
      </w:r>
      <w:r w:rsidR="005C6293">
        <w:t>lascia</w:t>
      </w:r>
      <w:r w:rsidR="00E02BC3">
        <w:t>to</w:t>
      </w:r>
      <w:r w:rsidR="005C6293">
        <w:t xml:space="preserve"> guidare nel suo servizio del regno di Dio. E lo Spirito agisce </w:t>
      </w:r>
      <w:r w:rsidR="00E02BC3">
        <w:t>proprio così, promuovendo</w:t>
      </w:r>
      <w:r w:rsidR="005C6293">
        <w:t xml:space="preserve"> il bene “in mezzo alle fragilità”. Il </w:t>
      </w:r>
      <w:r w:rsidR="00063553">
        <w:t>riferimento</w:t>
      </w:r>
      <w:r w:rsidR="005C6293">
        <w:t xml:space="preserve"> alle parabole di Gesù e al suo modo di incontrare le persone è </w:t>
      </w:r>
      <w:r w:rsidR="009E397B">
        <w:t>evidente</w:t>
      </w:r>
      <w:r w:rsidR="00063553">
        <w:t xml:space="preserve">. </w:t>
      </w:r>
      <w:r w:rsidR="005C6293">
        <w:t xml:space="preserve"> AL e EG </w:t>
      </w:r>
      <w:r w:rsidR="00063553">
        <w:t>affermano che la fragilità (</w:t>
      </w:r>
      <w:r w:rsidR="005C6293">
        <w:t>delle persone, delle famiglie, dei gruppi sociali e dei popoli</w:t>
      </w:r>
      <w:r w:rsidR="00063553">
        <w:t>) è la</w:t>
      </w:r>
      <w:r w:rsidR="005C6293">
        <w:t xml:space="preserve"> condizione costitutiva di ciascuno. </w:t>
      </w:r>
      <w:r w:rsidR="00063553">
        <w:t>La bel</w:t>
      </w:r>
      <w:r w:rsidR="009E397B">
        <w:t>l</w:t>
      </w:r>
      <w:r w:rsidR="00063553">
        <w:t>a notizia che papa Francesco ci ha consegnato, il suo vangelo, è che ognuno è chiamato a fare nella sua vita il</w:t>
      </w:r>
      <w:r w:rsidR="005C6293">
        <w:t xml:space="preserve"> “bene possibile”, passo dopo passo, </w:t>
      </w:r>
      <w:r w:rsidR="00063553">
        <w:t>sapendo</w:t>
      </w:r>
      <w:r w:rsidR="005C6293">
        <w:t xml:space="preserve"> che il traguardo </w:t>
      </w:r>
      <w:r w:rsidR="00063553">
        <w:t>non è</w:t>
      </w:r>
      <w:r w:rsidR="005C6293">
        <w:t xml:space="preserve"> racchiudibile dentro questo mondo. </w:t>
      </w:r>
    </w:p>
    <w:p w:rsidR="005C6293" w:rsidRDefault="00BE78AF" w:rsidP="00703DEA">
      <w:pPr>
        <w:jc w:val="both"/>
      </w:pPr>
      <w:r>
        <w:t xml:space="preserve">La chiesa sta in questo mondo come un segno di fragilità essa stessa continuamente medicata e riconciliata. Come tale, Dio le chiede </w:t>
      </w:r>
      <w:r w:rsidR="005C6293">
        <w:t xml:space="preserve">di </w:t>
      </w:r>
      <w:r>
        <w:t xml:space="preserve">annunciare un solo vangelo, quello della misericordia di Dio, </w:t>
      </w:r>
      <w:r w:rsidR="005C6293">
        <w:t xml:space="preserve">non solo come annuncio di </w:t>
      </w:r>
      <w:r w:rsidR="009E397B">
        <w:t>qualcosa che verrà</w:t>
      </w:r>
      <w:r w:rsidR="005C6293">
        <w:t xml:space="preserve"> “dopo”, ma come </w:t>
      </w:r>
      <w:r>
        <w:t>apertura di percorsi che</w:t>
      </w:r>
      <w:r w:rsidR="005C6293">
        <w:t xml:space="preserve"> </w:t>
      </w:r>
      <w:r w:rsidR="0072034F">
        <w:t>integra</w:t>
      </w:r>
      <w:r>
        <w:t>no</w:t>
      </w:r>
      <w:r w:rsidR="005C6293">
        <w:t xml:space="preserve"> le fragilità della vita, </w:t>
      </w:r>
      <w:r>
        <w:t>aiutino a viverle</w:t>
      </w:r>
      <w:r w:rsidR="005C6293">
        <w:t xml:space="preserve"> come “ferite” dall’interno delle quali la vita, il bene, il bello, il vero, </w:t>
      </w:r>
      <w:r>
        <w:t>possono</w:t>
      </w:r>
      <w:r w:rsidR="005C6293">
        <w:t xml:space="preserve"> essere accolti e espressi, donati, come le ferite del Risorto.</w:t>
      </w:r>
    </w:p>
    <w:p w:rsidR="006B4598" w:rsidRDefault="006B4598" w:rsidP="00703DEA">
      <w:pPr>
        <w:jc w:val="both"/>
      </w:pPr>
      <w:r>
        <w:t xml:space="preserve">È per questa chiesa che noi ci impegniamo, è questa chiesa che noi intendiamo vivere, a partire dalla </w:t>
      </w:r>
      <w:r w:rsidR="009E397B">
        <w:t xml:space="preserve">nostra </w:t>
      </w:r>
      <w:r>
        <w:t xml:space="preserve">coppia, dalla nostra famiglia, dalla nostra comunità parrocchiale, fino alla comunità civile per la quale lavoriamo e nella quale viviamo. Una chiesa che si presenta essa stessa nel mondo come ferita aperta sempre sanata da Dio e </w:t>
      </w:r>
      <w:r w:rsidR="00AD5696">
        <w:t>medicina per le ferite umane.</w:t>
      </w:r>
      <w:r>
        <w:t xml:space="preserve"> </w:t>
      </w:r>
    </w:p>
    <w:p w:rsidR="005C3704" w:rsidRDefault="005C3704" w:rsidP="00703DEA">
      <w:pPr>
        <w:jc w:val="both"/>
      </w:pPr>
    </w:p>
    <w:p w:rsidR="00E23FAF" w:rsidRPr="00E23FAF" w:rsidRDefault="00E23FAF" w:rsidP="00703DEA">
      <w:pPr>
        <w:jc w:val="both"/>
        <w:rPr>
          <w:b/>
        </w:rPr>
      </w:pPr>
      <w:r w:rsidRPr="00E23FAF">
        <w:rPr>
          <w:b/>
        </w:rPr>
        <w:t>Conclusione</w:t>
      </w:r>
    </w:p>
    <w:p w:rsidR="00E23FAF" w:rsidRDefault="00E23FAF" w:rsidP="00703DEA">
      <w:pPr>
        <w:jc w:val="both"/>
      </w:pPr>
    </w:p>
    <w:p w:rsidR="0010044D" w:rsidRPr="00C14098" w:rsidRDefault="0010044D" w:rsidP="00703DEA">
      <w:pPr>
        <w:jc w:val="both"/>
        <w:rPr>
          <w:i/>
        </w:rPr>
      </w:pPr>
      <w:r w:rsidRPr="00C14098">
        <w:rPr>
          <w:i/>
        </w:rPr>
        <w:t xml:space="preserve">Un tesoro in vasi d’argilla </w:t>
      </w:r>
    </w:p>
    <w:p w:rsidR="00660E4E" w:rsidRDefault="00660E4E" w:rsidP="00703DEA">
      <w:pPr>
        <w:jc w:val="both"/>
      </w:pPr>
    </w:p>
    <w:p w:rsidR="00C14098" w:rsidRDefault="00C14098" w:rsidP="00703DEA">
      <w:pPr>
        <w:jc w:val="both"/>
      </w:pPr>
      <w:r>
        <w:t>Le parole di Paolo sono particolarmente belle.</w:t>
      </w:r>
    </w:p>
    <w:p w:rsidR="00C14098" w:rsidRDefault="00C14098" w:rsidP="00703DEA">
      <w:pPr>
        <w:jc w:val="both"/>
      </w:pPr>
    </w:p>
    <w:p w:rsidR="00660E4E" w:rsidRDefault="00660E4E" w:rsidP="00966D1B">
      <w:pPr>
        <w:ind w:left="708"/>
        <w:jc w:val="both"/>
      </w:pPr>
      <w:r>
        <w:rPr>
          <w:b/>
        </w:rPr>
        <w:t>«</w:t>
      </w:r>
      <w:r w:rsidRPr="00B4491A">
        <w:t>Noi infatti non annunciamo noi stessi, ma Cristo Gesù Signore: quanto a noi, siamo i vostri servitori a causa di Gesù. E Dio, che disse: "Rifulga la luce dalle tenebre", rifulse nei nostri cuori, per far risplendere la conoscenza della gloria di Dio sul volto di Cristo. 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w:t>
      </w:r>
      <w:r>
        <w:t>» (</w:t>
      </w:r>
      <w:r w:rsidRPr="00660E4E">
        <w:t xml:space="preserve">2 </w:t>
      </w:r>
      <w:proofErr w:type="spellStart"/>
      <w:r w:rsidRPr="00660E4E">
        <w:t>Cor</w:t>
      </w:r>
      <w:proofErr w:type="spellEnd"/>
      <w:r w:rsidRPr="00660E4E">
        <w:rPr>
          <w:i/>
        </w:rPr>
        <w:t xml:space="preserve"> </w:t>
      </w:r>
      <w:r w:rsidRPr="00660E4E">
        <w:t>4,5ss</w:t>
      </w:r>
      <w:r>
        <w:t>)</w:t>
      </w:r>
      <w:r w:rsidRPr="00660E4E">
        <w:t>.</w:t>
      </w:r>
    </w:p>
    <w:p w:rsidR="00660E4E" w:rsidRDefault="00660E4E" w:rsidP="00703DEA">
      <w:pPr>
        <w:jc w:val="both"/>
      </w:pPr>
    </w:p>
    <w:p w:rsidR="00660E4E" w:rsidRDefault="00660E4E" w:rsidP="00703DEA">
      <w:pPr>
        <w:jc w:val="both"/>
      </w:pPr>
      <w:r>
        <w:t xml:space="preserve">Bellissimo testo, di grande spiritualità, perché riassume tutta la vita di Paolo, la sua conversione a una fede di grazia, il dono </w:t>
      </w:r>
      <w:r w:rsidR="003E1D69">
        <w:t xml:space="preserve">che ha fatto </w:t>
      </w:r>
      <w:r>
        <w:t>della sua vita come</w:t>
      </w:r>
      <w:r w:rsidR="00381E35">
        <w:t xml:space="preserve"> passione e</w:t>
      </w:r>
      <w:r>
        <w:t xml:space="preserve"> compassione. </w:t>
      </w:r>
      <w:r w:rsidR="00D8289F">
        <w:t>Egli dice che la luce di Dio rifulge nelle nostre tenebre</w:t>
      </w:r>
      <w:r w:rsidR="00381E35">
        <w:t xml:space="preserve"> (nella nostra pochezza)</w:t>
      </w:r>
      <w:r w:rsidR="00D8289F">
        <w:t xml:space="preserve">, perché si è manifestata nel volto di Gesù. Dice che questa luce preziosa </w:t>
      </w:r>
      <w:r w:rsidR="00381E35">
        <w:t>brilla</w:t>
      </w:r>
      <w:r w:rsidR="00D8289F">
        <w:t xml:space="preserve"> nella nostra fragile vita (l’argilla) e che questo è un bene, </w:t>
      </w:r>
      <w:r w:rsidR="00D8289F">
        <w:lastRenderedPageBreak/>
        <w:t xml:space="preserve">perché si veda che la potenza appartiene a Dio, non a noi. Dice che nella nostra esperienza siamo feriti, appesantiti, colpiti, ma mai abbandonati. Conclude dicendo che proprio questa esperienza di essere accolti e amati nella nostra fragilità </w:t>
      </w:r>
      <w:r w:rsidR="003F11B6">
        <w:t xml:space="preserve">(feriti ma mai abbandonati) </w:t>
      </w:r>
      <w:r w:rsidR="00D8289F">
        <w:t>ci può portare a dare la nostra vita perché gli altri possano vivere, a spenderci fino a consumarci perché negli altri prevalga la vita</w:t>
      </w:r>
      <w:r w:rsidR="003F11B6">
        <w:t xml:space="preserve"> (</w:t>
      </w:r>
      <w:r w:rsidR="00B43610">
        <w:t>«</w:t>
      </w:r>
      <w:r w:rsidR="003F11B6">
        <w:t>in noi agisce la morte, in voi la vita</w:t>
      </w:r>
      <w:r w:rsidR="00B43610">
        <w:t>»</w:t>
      </w:r>
      <w:r w:rsidR="003F11B6">
        <w:t>)</w:t>
      </w:r>
      <w:r w:rsidR="00D8289F">
        <w:t>.</w:t>
      </w:r>
    </w:p>
    <w:p w:rsidR="0036759B" w:rsidRDefault="0036759B" w:rsidP="00703DEA">
      <w:pPr>
        <w:jc w:val="both"/>
      </w:pPr>
      <w:r>
        <w:t>Paolo non dice che la nostra fragilità viene da Dio, ma che  essa ai suoi occhi non è ostacolo per affidarci se stesso, il tesoro. Questo scarto tra il dono di Dio e la nostra fragilità umana ha un risultato sorprendente: ci fa vedere quanto Dio è disponibile per noi, quanto è esuberante il suo amore a nostro vantaggio.</w:t>
      </w:r>
    </w:p>
    <w:p w:rsidR="0036759B" w:rsidRDefault="0036759B" w:rsidP="00703DEA">
      <w:pPr>
        <w:jc w:val="both"/>
      </w:pPr>
      <w:r>
        <w:t xml:space="preserve">Paradossalmente, proprio questa sproporzione diventa annuncio per gli altri, e non la nostra perfezione, la preziosità del vaso. Nella nostra debolezza si manifesta la sua forza. Certo, questa nostra fragilità ci fa sperimentare quello che Paolo stesso ha vissuto: il fatto di constatare continuamente che non siamo all’altezza e che qualche volta siamo persino una </w:t>
      </w:r>
      <w:proofErr w:type="spellStart"/>
      <w:r>
        <w:t>controtestimonianza</w:t>
      </w:r>
      <w:proofErr w:type="spellEnd"/>
      <w:r>
        <w:t xml:space="preserve">. Ma ecco cosa aggiunge Paolo: se è vero che qualche volta siamo ben al di sotto del dono di Dio, è anche vero che la preziosità di quanto ci è donato è così grande  e generosa che non finiamo esasperati, o rassegnati, sopraffatti o schiacciati. Il dono porta la nostra debolezza, così come la nostra debolezza </w:t>
      </w:r>
      <w:r w:rsidR="009519A9">
        <w:t>è chiamata a portare</w:t>
      </w:r>
      <w:r>
        <w:t xml:space="preserve"> il dono.</w:t>
      </w:r>
    </w:p>
    <w:p w:rsidR="00D8289F" w:rsidRDefault="00D8289F" w:rsidP="00703DEA">
      <w:pPr>
        <w:jc w:val="both"/>
      </w:pPr>
    </w:p>
    <w:p w:rsidR="000C297D" w:rsidRPr="00B4491A" w:rsidRDefault="00BE241E" w:rsidP="00703DEA">
      <w:pPr>
        <w:jc w:val="both"/>
      </w:pPr>
      <w:r>
        <w:t>Termino allora</w:t>
      </w:r>
      <w:r w:rsidR="000C297D">
        <w:t xml:space="preserve"> con la parafrasi di un’altra parabola, che fa da </w:t>
      </w:r>
      <w:r>
        <w:t>inclusione</w:t>
      </w:r>
      <w:r w:rsidR="000C297D">
        <w:t xml:space="preserve"> con quella detta all’inizio. È una parafrasi </w:t>
      </w:r>
      <w:r w:rsidR="00D16F63">
        <w:t>scritta</w:t>
      </w:r>
      <w:r w:rsidR="000C297D">
        <w:t xml:space="preserve"> da Carlo Rocchetta nel 2012, datata, ma sempre efficace.</w:t>
      </w:r>
    </w:p>
    <w:p w:rsidR="00660E4E" w:rsidRDefault="00660E4E" w:rsidP="00703DEA">
      <w:pPr>
        <w:jc w:val="both"/>
      </w:pPr>
    </w:p>
    <w:p w:rsidR="0072034F" w:rsidRDefault="000C297D" w:rsidP="00703DEA">
      <w:pPr>
        <w:jc w:val="both"/>
        <w:rPr>
          <w:rFonts w:eastAsia="Times New Roman"/>
          <w:iCs/>
          <w:lang w:eastAsia="it-IT"/>
        </w:rPr>
      </w:pPr>
      <w:r>
        <w:rPr>
          <w:rFonts w:eastAsia="Times New Roman"/>
          <w:iCs/>
          <w:lang w:eastAsia="it-IT"/>
        </w:rPr>
        <w:t>«</w:t>
      </w:r>
      <w:r w:rsidR="00E23FAF" w:rsidRPr="00B72F87">
        <w:rPr>
          <w:rFonts w:eastAsia="Times New Roman"/>
          <w:iCs/>
          <w:lang w:eastAsia="it-IT"/>
        </w:rPr>
        <w:t>Uno studioso della legge, un esperto in questioni giuridiche, si alzò di mezzo alla folla e interrogò Gesù: "Maestro che cosa si può fare per la famiglia, in un contesto nel quale così tante coppie sono in crisi e si dividono? Tu che pensi? Quale tipo di accompagnamento spirituale è possibile?"</w:t>
      </w:r>
      <w:r w:rsidR="00E23FAF">
        <w:rPr>
          <w:rFonts w:eastAsia="Times New Roman"/>
          <w:iCs/>
          <w:lang w:eastAsia="it-IT"/>
        </w:rPr>
        <w:t>.</w:t>
      </w:r>
      <w:r w:rsidR="00E23FAF" w:rsidRPr="00B72F87">
        <w:rPr>
          <w:rFonts w:eastAsia="Times New Roman"/>
          <w:iCs/>
          <w:lang w:eastAsia="it-IT"/>
        </w:rPr>
        <w:br/>
        <w:t>Gesù fissò negli occhi l'esperto e rispose con una parabola: Una famiglia scendeva da Gerusalemme a Gerico e incappò nei briganti che la spogliarono dei suoi beni più preziosi (l'unità, la fedeltà, l'amore, la fecondità, la gioia di stare insieme), lasciandola ferita e sola, in mezzo alla strada.</w:t>
      </w:r>
      <w:r w:rsidR="00E23FAF" w:rsidRPr="00B72F87">
        <w:rPr>
          <w:rFonts w:eastAsia="Times New Roman"/>
          <w:iCs/>
          <w:lang w:eastAsia="it-IT"/>
        </w:rPr>
        <w:br/>
        <w:t>Scendeva per quella stessa strada un uomo di culto; vide la scena, e subito scosse la testa, ragionando tra sé e sé: "Chissà che razza di gente è mai questa? Una coppia onesta e timorata di Dio non si sarebbe mai trovato in situazioni di questo genere. Devono essere dei peccatori; altrimenti Dio non avrebbe permesso che si trovassero in simili condizioni. Io non posso farci niente. La mia legge mi impone di non contaminarmi con i peccatori e non toccare sangue prima e dopo le funzioni sacre! Mi piange il cuore ma i miei principi mi impediscono di intervenire. Farò così: una volta arrivato a Gerico andrò a parlarne alle autorità, perché organizzino un soccorso". E passò oltre.</w:t>
      </w:r>
      <w:r w:rsidR="00E23FAF" w:rsidRPr="00B72F87">
        <w:rPr>
          <w:rFonts w:eastAsia="Times New Roman"/>
          <w:iCs/>
          <w:lang w:eastAsia="it-IT"/>
        </w:rPr>
        <w:br/>
        <w:t>Poco dopo giunse nello stesso punto uno studioso, un intellettuale (teologo, sociologo, psicologo, politologo); vide quella famiglia e sentenziò: "Ecco la dimostrazione di come la famiglia sia ormai finita. Io l'ho sempre detto: l'istituzione familiare è oppressiva ed è bene che muoia! Non è il caso di fermarsi a perdere tempo. Il problema va affrontato a livello strutturale; bisogna andare alla radice dei problemi, non fermarsi ai casi singoli". E così ragionando, passò oltre.</w:t>
      </w:r>
      <w:r w:rsidR="00E23FAF" w:rsidRPr="00B72F87">
        <w:rPr>
          <w:rFonts w:eastAsia="Times New Roman"/>
          <w:iCs/>
          <w:lang w:eastAsia="it-IT"/>
        </w:rPr>
        <w:br/>
        <w:t>"Tutto quello che posso fare - aggiunse per scrupolo di coscienza - è di andare a presentare un'interpellanza al sindaco di Gerico, perché istituisca una commissione, la quale studi approfonditamente il problema ed elabori progetti di risanamento da sottoporre ad una ulteriore commissione di specialisti che esamini il da farsi".</w:t>
      </w:r>
    </w:p>
    <w:p w:rsidR="0048720E" w:rsidRDefault="00E23FAF" w:rsidP="00703DEA">
      <w:pPr>
        <w:jc w:val="both"/>
        <w:rPr>
          <w:rFonts w:eastAsia="Times New Roman"/>
          <w:iCs/>
          <w:lang w:eastAsia="it-IT"/>
        </w:rPr>
      </w:pPr>
      <w:r w:rsidRPr="00B72F87">
        <w:rPr>
          <w:rFonts w:eastAsia="Times New Roman"/>
          <w:iCs/>
          <w:lang w:eastAsia="it-IT"/>
        </w:rPr>
        <w:lastRenderedPageBreak/>
        <w:t>I due coniugi feriti e i loro figli, intanto, rimasero in mezzo alla strada, agonizzando.</w:t>
      </w:r>
      <w:r w:rsidRPr="00B72F87">
        <w:rPr>
          <w:rFonts w:eastAsia="Times New Roman"/>
          <w:iCs/>
          <w:lang w:eastAsia="it-IT"/>
        </w:rPr>
        <w:br/>
        <w:t>Qualche ora più tardi passò uno straniero, un uomo che era sempre stato emarginato e che aveva sofferto molto per l'indifferenza e l'odio degli altri. Quando vide la famiglia sanguinante e il terrore negli occhi di quei bambini si commosse profondamente, fino a sentire male nel petto e avvertire un groppo di pianto salirgli alla gola.</w:t>
      </w:r>
      <w:r w:rsidR="0072034F">
        <w:rPr>
          <w:rFonts w:eastAsia="Times New Roman"/>
          <w:iCs/>
          <w:lang w:eastAsia="it-IT"/>
        </w:rPr>
        <w:t xml:space="preserve"> </w:t>
      </w:r>
      <w:r w:rsidRPr="00B72F87">
        <w:rPr>
          <w:rFonts w:eastAsia="Times New Roman"/>
          <w:iCs/>
          <w:lang w:eastAsia="it-IT"/>
        </w:rPr>
        <w:t>Senza tanti ragionamenti, si fermò, scese da cavallo e si chinò con immenso amore su di loro, curandone le ferite e versandovi sopra l'olio della tenerezza e il vino della speranza.</w:t>
      </w:r>
      <w:r w:rsidR="0072034F">
        <w:rPr>
          <w:rFonts w:eastAsia="Times New Roman"/>
          <w:iCs/>
          <w:lang w:eastAsia="it-IT"/>
        </w:rPr>
        <w:t xml:space="preserve"> </w:t>
      </w:r>
      <w:r w:rsidRPr="00B72F87">
        <w:rPr>
          <w:rFonts w:eastAsia="Times New Roman"/>
          <w:iCs/>
          <w:lang w:eastAsia="it-IT"/>
        </w:rPr>
        <w:t>Caricata poi quella famiglia sul suo giumento, le camminò vicino per chilometri e chilometri fino alla locanda più vicina, dove la raccomandò personalmente all'albergatore, impegnando tutti i suoi risparmi, perché fosse curata e assistita nel modo più completo.</w:t>
      </w:r>
      <w:r w:rsidRPr="00B72F87">
        <w:rPr>
          <w:rFonts w:eastAsia="Times New Roman"/>
          <w:iCs/>
          <w:lang w:eastAsia="it-IT"/>
        </w:rPr>
        <w:br/>
        <w:t>Partendo, il giorno dopo, implorò l'albergatore: "Abbi cura di loro, e quanto spenderai di più te lo rifonderò al mio ritorno".</w:t>
      </w:r>
    </w:p>
    <w:p w:rsidR="0048720E" w:rsidRDefault="00E23FAF" w:rsidP="00703DEA">
      <w:pPr>
        <w:jc w:val="both"/>
        <w:rPr>
          <w:rFonts w:eastAsia="Times New Roman"/>
          <w:iCs/>
          <w:lang w:eastAsia="it-IT"/>
        </w:rPr>
      </w:pPr>
      <w:r w:rsidRPr="00B72F87">
        <w:rPr>
          <w:rFonts w:eastAsia="Times New Roman"/>
          <w:iCs/>
          <w:lang w:eastAsia="it-IT"/>
        </w:rPr>
        <w:t>Dopo aver raccontato la breve parabola, Gesù si rivolse all'esperto della legge e gli chiese: "Chi dei tre viaggiatori ha realizzato un accompagnamento pastorale della famiglia incappata nei briganti e rimasta sola in mezzo alla strada?"</w:t>
      </w:r>
      <w:r w:rsidR="0048720E">
        <w:rPr>
          <w:rFonts w:eastAsia="Times New Roman"/>
          <w:iCs/>
          <w:lang w:eastAsia="it-IT"/>
        </w:rPr>
        <w:t xml:space="preserve">. </w:t>
      </w:r>
      <w:r w:rsidRPr="00B72F87">
        <w:rPr>
          <w:rFonts w:eastAsia="Times New Roman"/>
          <w:iCs/>
          <w:lang w:eastAsia="it-IT"/>
        </w:rPr>
        <w:t>Quegli risposte: "Colui che ha provato tenerezza si è messo al servizio di quei coniugi e dei loro figli".</w:t>
      </w:r>
    </w:p>
    <w:p w:rsidR="000C297D" w:rsidRDefault="00E23FAF" w:rsidP="00703DEA">
      <w:pPr>
        <w:jc w:val="both"/>
        <w:rPr>
          <w:rFonts w:eastAsia="Times New Roman"/>
          <w:iCs/>
          <w:lang w:eastAsia="it-IT"/>
        </w:rPr>
      </w:pPr>
      <w:r w:rsidRPr="00B72F87">
        <w:rPr>
          <w:rFonts w:eastAsia="Times New Roman"/>
          <w:iCs/>
          <w:lang w:eastAsia="it-IT"/>
        </w:rPr>
        <w:t>Gesù gli disse: "Hai risposto bene; va' e anche tu fai lo stesso"</w:t>
      </w:r>
      <w:r w:rsidR="000C297D">
        <w:rPr>
          <w:rFonts w:eastAsia="Times New Roman"/>
          <w:iCs/>
          <w:lang w:eastAsia="it-IT"/>
        </w:rPr>
        <w:t>»</w:t>
      </w:r>
      <w:r>
        <w:rPr>
          <w:rStyle w:val="Rimandonotaapidipagina"/>
          <w:rFonts w:eastAsia="Times New Roman"/>
          <w:iCs/>
          <w:lang w:eastAsia="it-IT"/>
        </w:rPr>
        <w:footnoteReference w:id="8"/>
      </w:r>
      <w:r w:rsidRPr="00B72F87">
        <w:rPr>
          <w:rFonts w:eastAsia="Times New Roman"/>
          <w:iCs/>
          <w:lang w:eastAsia="it-IT"/>
        </w:rPr>
        <w:t xml:space="preserve">. </w:t>
      </w:r>
    </w:p>
    <w:p w:rsidR="00BE241E" w:rsidRDefault="00BE241E" w:rsidP="00703DEA">
      <w:pPr>
        <w:jc w:val="both"/>
        <w:rPr>
          <w:rFonts w:eastAsia="Times New Roman"/>
          <w:iCs/>
          <w:lang w:eastAsia="it-IT"/>
        </w:rPr>
      </w:pPr>
    </w:p>
    <w:p w:rsidR="00DA2880" w:rsidRDefault="00A81F93" w:rsidP="00703DEA">
      <w:pPr>
        <w:jc w:val="both"/>
        <w:rPr>
          <w:rFonts w:eastAsia="Times New Roman"/>
          <w:iCs/>
          <w:lang w:eastAsia="it-IT"/>
        </w:rPr>
      </w:pPr>
      <w:r>
        <w:rPr>
          <w:rFonts w:eastAsia="Times New Roman"/>
          <w:iCs/>
          <w:lang w:eastAsia="it-IT"/>
        </w:rPr>
        <w:t>Che gli stessi sentimenti di Dio abitino sempre il nostro cuore, le nostre famiglie, le nostre comunità ecclesiali.</w:t>
      </w:r>
    </w:p>
    <w:p w:rsidR="00DA2880" w:rsidRDefault="00DA2880">
      <w:pPr>
        <w:rPr>
          <w:rFonts w:eastAsia="Times New Roman"/>
          <w:iCs/>
          <w:lang w:eastAsia="it-IT"/>
        </w:rPr>
      </w:pPr>
    </w:p>
    <w:p w:rsidR="00F75A6B" w:rsidRPr="00F75A6B" w:rsidRDefault="00F75A6B">
      <w:pPr>
        <w:rPr>
          <w:rFonts w:eastAsia="Times New Roman"/>
          <w:b/>
          <w:iCs/>
          <w:lang w:eastAsia="it-IT"/>
        </w:rPr>
      </w:pPr>
      <w:r w:rsidRPr="00F75A6B">
        <w:rPr>
          <w:rFonts w:eastAsia="Times New Roman"/>
          <w:b/>
          <w:iCs/>
          <w:lang w:eastAsia="it-IT"/>
        </w:rPr>
        <w:t>Per approfondire il tema</w:t>
      </w:r>
    </w:p>
    <w:p w:rsidR="00F75A6B" w:rsidRDefault="00F75A6B">
      <w:pPr>
        <w:rPr>
          <w:rFonts w:eastAsia="Times New Roman"/>
          <w:iCs/>
          <w:lang w:eastAsia="it-IT"/>
        </w:rPr>
      </w:pPr>
    </w:p>
    <w:p w:rsidR="00DA2880" w:rsidRDefault="00DA2880" w:rsidP="00DA2880">
      <w:pPr>
        <w:spacing w:before="120" w:after="120" w:line="240" w:lineRule="auto"/>
        <w:ind w:left="709" w:hanging="709"/>
        <w:rPr>
          <w:sz w:val="22"/>
          <w:szCs w:val="22"/>
        </w:rPr>
      </w:pPr>
      <w:r>
        <w:rPr>
          <w:i/>
          <w:sz w:val="22"/>
          <w:szCs w:val="22"/>
        </w:rPr>
        <w:t>Vulnerabilità</w:t>
      </w:r>
      <w:r>
        <w:rPr>
          <w:sz w:val="22"/>
          <w:szCs w:val="22"/>
        </w:rPr>
        <w:t>, Credere Oggi 218 (2017)2, numero monografico.</w:t>
      </w:r>
    </w:p>
    <w:p w:rsidR="00DA2880" w:rsidRDefault="00DA2880" w:rsidP="00DA2880">
      <w:pPr>
        <w:spacing w:before="120" w:after="120" w:line="240" w:lineRule="auto"/>
        <w:ind w:left="709" w:hanging="709"/>
        <w:rPr>
          <w:sz w:val="22"/>
          <w:szCs w:val="22"/>
        </w:rPr>
      </w:pPr>
      <w:r>
        <w:rPr>
          <w:i/>
          <w:sz w:val="22"/>
          <w:szCs w:val="22"/>
        </w:rPr>
        <w:t>Quando sono debole</w:t>
      </w:r>
      <w:r>
        <w:rPr>
          <w:sz w:val="22"/>
          <w:szCs w:val="22"/>
        </w:rPr>
        <w:t xml:space="preserve">, </w:t>
      </w:r>
      <w:proofErr w:type="spellStart"/>
      <w:r>
        <w:rPr>
          <w:sz w:val="22"/>
          <w:szCs w:val="22"/>
        </w:rPr>
        <w:t>Servitium</w:t>
      </w:r>
      <w:proofErr w:type="spellEnd"/>
      <w:r>
        <w:rPr>
          <w:sz w:val="22"/>
          <w:szCs w:val="22"/>
        </w:rPr>
        <w:t xml:space="preserve"> 170(2007) marzo/aprile, numero monografico.</w:t>
      </w:r>
    </w:p>
    <w:p w:rsidR="00DA2880" w:rsidRDefault="00DA2880" w:rsidP="00DA2880">
      <w:pPr>
        <w:spacing w:before="120" w:after="120" w:line="240" w:lineRule="auto"/>
        <w:ind w:left="709" w:hanging="709"/>
        <w:rPr>
          <w:sz w:val="22"/>
          <w:szCs w:val="22"/>
          <w:lang w:val="fr-FR"/>
        </w:rPr>
      </w:pPr>
      <w:proofErr w:type="spellStart"/>
      <w:r>
        <w:rPr>
          <w:sz w:val="22"/>
          <w:szCs w:val="22"/>
          <w:lang w:val="fr-FR"/>
        </w:rPr>
        <w:t>Chessel</w:t>
      </w:r>
      <w:proofErr w:type="spellEnd"/>
      <w:r>
        <w:rPr>
          <w:sz w:val="22"/>
          <w:szCs w:val="22"/>
          <w:lang w:val="fr-FR"/>
        </w:rPr>
        <w:t xml:space="preserve"> Ch., </w:t>
      </w:r>
      <w:r>
        <w:rPr>
          <w:i/>
          <w:sz w:val="22"/>
          <w:szCs w:val="22"/>
          <w:lang w:val="fr-FR"/>
        </w:rPr>
        <w:t>La mission dans la faiblesse. Réflexions sur une approche possible de la mission</w:t>
      </w:r>
      <w:r>
        <w:rPr>
          <w:sz w:val="22"/>
          <w:szCs w:val="22"/>
          <w:lang w:val="fr-FR"/>
        </w:rPr>
        <w:t xml:space="preserve">, in </w:t>
      </w:r>
      <w:proofErr w:type="spellStart"/>
      <w:r>
        <w:rPr>
          <w:sz w:val="22"/>
          <w:szCs w:val="22"/>
          <w:lang w:val="fr-FR"/>
        </w:rPr>
        <w:t>Spiritus</w:t>
      </w:r>
      <w:proofErr w:type="spellEnd"/>
      <w:r>
        <w:rPr>
          <w:sz w:val="22"/>
          <w:szCs w:val="22"/>
          <w:lang w:val="fr-FR"/>
        </w:rPr>
        <w:t xml:space="preserve"> 218(2015), 7-12.</w:t>
      </w:r>
    </w:p>
    <w:p w:rsidR="00DA2880" w:rsidRDefault="00DA2880" w:rsidP="00DA2880">
      <w:pPr>
        <w:spacing w:before="120" w:after="120" w:line="240" w:lineRule="auto"/>
        <w:ind w:left="709" w:hanging="709"/>
        <w:rPr>
          <w:sz w:val="22"/>
          <w:szCs w:val="22"/>
        </w:rPr>
      </w:pPr>
      <w:r>
        <w:rPr>
          <w:sz w:val="22"/>
          <w:szCs w:val="22"/>
        </w:rPr>
        <w:t xml:space="preserve">D. </w:t>
      </w:r>
      <w:proofErr w:type="spellStart"/>
      <w:r>
        <w:rPr>
          <w:sz w:val="22"/>
          <w:szCs w:val="22"/>
        </w:rPr>
        <w:t>Fares</w:t>
      </w:r>
      <w:proofErr w:type="spellEnd"/>
      <w:r>
        <w:rPr>
          <w:sz w:val="22"/>
          <w:szCs w:val="22"/>
        </w:rPr>
        <w:t xml:space="preserve">, </w:t>
      </w:r>
      <w:r>
        <w:rPr>
          <w:i/>
          <w:sz w:val="22"/>
          <w:szCs w:val="22"/>
        </w:rPr>
        <w:t>I paradossi della vulnerabilità</w:t>
      </w:r>
      <w:r>
        <w:rPr>
          <w:sz w:val="22"/>
          <w:szCs w:val="22"/>
        </w:rPr>
        <w:t xml:space="preserve">, in «La Civiltà Cattolica» 4032 (2018) 16giu/7 </w:t>
      </w:r>
      <w:proofErr w:type="spellStart"/>
      <w:r>
        <w:rPr>
          <w:sz w:val="22"/>
          <w:szCs w:val="22"/>
        </w:rPr>
        <w:t>lug</w:t>
      </w:r>
      <w:proofErr w:type="spellEnd"/>
      <w:r>
        <w:rPr>
          <w:sz w:val="22"/>
          <w:szCs w:val="22"/>
        </w:rPr>
        <w:t>, 533-545.</w:t>
      </w:r>
    </w:p>
    <w:p w:rsidR="00DA2880" w:rsidRDefault="00DA2880" w:rsidP="00DA2880">
      <w:pPr>
        <w:spacing w:before="120" w:after="120" w:line="240" w:lineRule="auto"/>
        <w:ind w:left="709" w:hanging="709"/>
        <w:rPr>
          <w:sz w:val="22"/>
          <w:szCs w:val="22"/>
        </w:rPr>
      </w:pPr>
      <w:r>
        <w:rPr>
          <w:sz w:val="22"/>
          <w:szCs w:val="22"/>
        </w:rPr>
        <w:t xml:space="preserve">G. Girardi e G Bonifacio (a cura di), </w:t>
      </w:r>
      <w:r>
        <w:rPr>
          <w:i/>
          <w:sz w:val="22"/>
          <w:szCs w:val="22"/>
        </w:rPr>
        <w:t>Oltre la fragilità</w:t>
      </w:r>
      <w:r>
        <w:rPr>
          <w:sz w:val="22"/>
          <w:szCs w:val="22"/>
        </w:rPr>
        <w:t>, ed. Gabrielli, Verona 2010.</w:t>
      </w:r>
    </w:p>
    <w:p w:rsidR="00DA2880" w:rsidRDefault="00DA2880" w:rsidP="00DA2880">
      <w:pPr>
        <w:spacing w:before="120" w:after="120" w:line="240" w:lineRule="auto"/>
        <w:ind w:left="709" w:hanging="709"/>
        <w:rPr>
          <w:sz w:val="22"/>
          <w:szCs w:val="22"/>
        </w:rPr>
      </w:pPr>
      <w:proofErr w:type="spellStart"/>
      <w:r>
        <w:rPr>
          <w:sz w:val="22"/>
          <w:szCs w:val="22"/>
        </w:rPr>
        <w:t>Pigliaru</w:t>
      </w:r>
      <w:proofErr w:type="spellEnd"/>
      <w:r>
        <w:rPr>
          <w:sz w:val="22"/>
          <w:szCs w:val="22"/>
        </w:rPr>
        <w:t xml:space="preserve"> A., </w:t>
      </w:r>
      <w:r>
        <w:rPr>
          <w:i/>
          <w:sz w:val="22"/>
          <w:szCs w:val="22"/>
        </w:rPr>
        <w:t>L’esperienza di vulnerabilità. Prime ricognizioni</w:t>
      </w:r>
      <w:r>
        <w:rPr>
          <w:sz w:val="22"/>
          <w:szCs w:val="22"/>
        </w:rPr>
        <w:t>, Giornale critico di Storia delle idee – 12/13, 2014-2015, 231-244 (on line).</w:t>
      </w:r>
    </w:p>
    <w:p w:rsidR="00DA2880" w:rsidRDefault="00DA2880" w:rsidP="00DA2880">
      <w:pPr>
        <w:spacing w:before="120" w:after="120" w:line="240" w:lineRule="auto"/>
        <w:ind w:left="709" w:hanging="709"/>
        <w:rPr>
          <w:sz w:val="22"/>
          <w:szCs w:val="22"/>
          <w:lang w:val="fr-FR"/>
        </w:rPr>
      </w:pPr>
      <w:r>
        <w:rPr>
          <w:sz w:val="22"/>
          <w:szCs w:val="22"/>
          <w:lang w:val="fr-FR"/>
        </w:rPr>
        <w:t xml:space="preserve">Poché F., </w:t>
      </w:r>
      <w:r>
        <w:rPr>
          <w:i/>
          <w:sz w:val="22"/>
          <w:szCs w:val="22"/>
          <w:lang w:val="fr-FR"/>
        </w:rPr>
        <w:t>De l’hyper-vulnérabilité. Diagnostic du présent et clarification conceptuelle</w:t>
      </w:r>
      <w:r>
        <w:rPr>
          <w:sz w:val="22"/>
          <w:szCs w:val="22"/>
          <w:lang w:val="fr-FR"/>
        </w:rPr>
        <w:t xml:space="preserve">, in </w:t>
      </w:r>
      <w:proofErr w:type="spellStart"/>
      <w:r>
        <w:rPr>
          <w:sz w:val="22"/>
          <w:szCs w:val="22"/>
          <w:lang w:val="fr-FR"/>
        </w:rPr>
        <w:t>RevSR</w:t>
      </w:r>
      <w:proofErr w:type="spellEnd"/>
      <w:r>
        <w:rPr>
          <w:sz w:val="22"/>
          <w:szCs w:val="22"/>
          <w:lang w:val="fr-FR"/>
        </w:rPr>
        <w:t xml:space="preserve"> 90(2016)1,51-61.</w:t>
      </w:r>
    </w:p>
    <w:p w:rsidR="00DA2880" w:rsidRDefault="00DA2880" w:rsidP="00DA2880">
      <w:pPr>
        <w:spacing w:before="120" w:after="120" w:line="240" w:lineRule="auto"/>
        <w:ind w:left="709" w:hanging="709"/>
        <w:rPr>
          <w:sz w:val="22"/>
          <w:szCs w:val="22"/>
          <w:lang w:val="fr-FR"/>
        </w:rPr>
      </w:pPr>
      <w:r>
        <w:rPr>
          <w:sz w:val="22"/>
          <w:szCs w:val="22"/>
        </w:rPr>
        <w:t xml:space="preserve">Salvarani B. (a cura di), </w:t>
      </w:r>
      <w:r>
        <w:rPr>
          <w:i/>
          <w:sz w:val="22"/>
          <w:szCs w:val="22"/>
        </w:rPr>
        <w:t>La fragilità di Dio</w:t>
      </w:r>
      <w:r>
        <w:rPr>
          <w:sz w:val="22"/>
          <w:szCs w:val="22"/>
        </w:rPr>
        <w:t xml:space="preserve">, ed. </w:t>
      </w:r>
      <w:r>
        <w:rPr>
          <w:sz w:val="22"/>
          <w:szCs w:val="22"/>
          <w:lang w:val="fr-FR"/>
        </w:rPr>
        <w:t xml:space="preserve">EDB, </w:t>
      </w:r>
      <w:proofErr w:type="spellStart"/>
      <w:r>
        <w:rPr>
          <w:sz w:val="22"/>
          <w:szCs w:val="22"/>
          <w:lang w:val="fr-FR"/>
        </w:rPr>
        <w:t>Bologna</w:t>
      </w:r>
      <w:proofErr w:type="spellEnd"/>
      <w:r>
        <w:rPr>
          <w:sz w:val="22"/>
          <w:szCs w:val="22"/>
          <w:lang w:val="fr-FR"/>
        </w:rPr>
        <w:t xml:space="preserve"> 2013.</w:t>
      </w:r>
    </w:p>
    <w:p w:rsidR="00DA2880" w:rsidRDefault="00DA2880" w:rsidP="00DA2880">
      <w:pPr>
        <w:spacing w:before="120" w:after="120" w:line="240" w:lineRule="auto"/>
        <w:ind w:left="709" w:hanging="709"/>
        <w:rPr>
          <w:sz w:val="22"/>
          <w:szCs w:val="22"/>
          <w:lang w:val="fr-FR"/>
        </w:rPr>
      </w:pPr>
      <w:proofErr w:type="spellStart"/>
      <w:r>
        <w:rPr>
          <w:sz w:val="22"/>
          <w:szCs w:val="22"/>
          <w:lang w:val="fr-FR"/>
        </w:rPr>
        <w:t>Thiel</w:t>
      </w:r>
      <w:proofErr w:type="spellEnd"/>
      <w:r>
        <w:rPr>
          <w:sz w:val="22"/>
          <w:szCs w:val="22"/>
          <w:lang w:val="fr-FR"/>
        </w:rPr>
        <w:t xml:space="preserve"> M.-J.(éd.), </w:t>
      </w:r>
      <w:r>
        <w:rPr>
          <w:i/>
          <w:sz w:val="22"/>
          <w:szCs w:val="22"/>
          <w:lang w:val="fr-FR"/>
        </w:rPr>
        <w:t xml:space="preserve">Souhaitable </w:t>
      </w:r>
      <w:proofErr w:type="spellStart"/>
      <w:r>
        <w:rPr>
          <w:i/>
          <w:sz w:val="22"/>
          <w:szCs w:val="22"/>
          <w:lang w:val="fr-FR"/>
        </w:rPr>
        <w:t>vulnerabilité</w:t>
      </w:r>
      <w:proofErr w:type="spellEnd"/>
      <w:r>
        <w:rPr>
          <w:i/>
          <w:sz w:val="22"/>
          <w:szCs w:val="22"/>
          <w:lang w:val="fr-FR"/>
        </w:rPr>
        <w:t>?,</w:t>
      </w:r>
      <w:r>
        <w:rPr>
          <w:sz w:val="22"/>
          <w:szCs w:val="22"/>
          <w:lang w:val="fr-FR"/>
        </w:rPr>
        <w:t xml:space="preserve"> Presses Universitaires de Strasbourg, Strasbourg 2016.</w:t>
      </w:r>
    </w:p>
    <w:p w:rsidR="00DA2880" w:rsidRDefault="00DA2880" w:rsidP="00DA2880">
      <w:pPr>
        <w:spacing w:before="120" w:after="120" w:line="240" w:lineRule="auto"/>
        <w:ind w:left="709" w:hanging="709"/>
        <w:rPr>
          <w:sz w:val="22"/>
          <w:szCs w:val="22"/>
        </w:rPr>
      </w:pPr>
      <w:r>
        <w:rPr>
          <w:sz w:val="22"/>
          <w:szCs w:val="22"/>
        </w:rPr>
        <w:t xml:space="preserve">Tolentino </w:t>
      </w:r>
      <w:proofErr w:type="spellStart"/>
      <w:r>
        <w:rPr>
          <w:sz w:val="22"/>
          <w:szCs w:val="22"/>
        </w:rPr>
        <w:t>Mendonça</w:t>
      </w:r>
      <w:proofErr w:type="spellEnd"/>
      <w:r>
        <w:rPr>
          <w:sz w:val="22"/>
          <w:szCs w:val="22"/>
        </w:rPr>
        <w:t xml:space="preserve"> J., </w:t>
      </w:r>
      <w:r>
        <w:rPr>
          <w:i/>
          <w:sz w:val="22"/>
          <w:szCs w:val="22"/>
        </w:rPr>
        <w:t>In che senso si può parlare di fragilità di Dio?</w:t>
      </w:r>
      <w:r>
        <w:rPr>
          <w:sz w:val="22"/>
          <w:szCs w:val="22"/>
        </w:rPr>
        <w:t xml:space="preserve"> in Vita e Pensiero 6/2017, 73-79.</w:t>
      </w:r>
    </w:p>
    <w:p w:rsidR="0008407B" w:rsidRPr="00CA0263" w:rsidRDefault="00DA2880" w:rsidP="00DA2880">
      <w:pPr>
        <w:jc w:val="both"/>
        <w:rPr>
          <w:lang w:val="fr-FR"/>
        </w:rPr>
      </w:pPr>
      <w:proofErr w:type="spellStart"/>
      <w:r>
        <w:rPr>
          <w:sz w:val="22"/>
          <w:szCs w:val="22"/>
          <w:lang w:val="fr-FR"/>
        </w:rPr>
        <w:t>Valadier</w:t>
      </w:r>
      <w:proofErr w:type="spellEnd"/>
      <w:r>
        <w:rPr>
          <w:sz w:val="22"/>
          <w:szCs w:val="22"/>
          <w:lang w:val="fr-FR"/>
        </w:rPr>
        <w:t xml:space="preserve"> P., </w:t>
      </w:r>
      <w:r>
        <w:rPr>
          <w:i/>
          <w:sz w:val="22"/>
          <w:szCs w:val="22"/>
          <w:lang w:val="fr-FR"/>
        </w:rPr>
        <w:t>Apologie de la vulnérabilité</w:t>
      </w:r>
      <w:r>
        <w:rPr>
          <w:sz w:val="22"/>
          <w:szCs w:val="22"/>
          <w:lang w:val="fr-FR"/>
        </w:rPr>
        <w:t>, Études 414(2011)2, 199-210.</w:t>
      </w:r>
    </w:p>
    <w:sectPr w:rsidR="0008407B" w:rsidRPr="00CA0263">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662" w:rsidRDefault="00187662" w:rsidP="0010044D">
      <w:pPr>
        <w:spacing w:line="240" w:lineRule="auto"/>
      </w:pPr>
      <w:r>
        <w:separator/>
      </w:r>
    </w:p>
  </w:endnote>
  <w:endnote w:type="continuationSeparator" w:id="0">
    <w:p w:rsidR="00187662" w:rsidRDefault="00187662" w:rsidP="001004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604635"/>
      <w:docPartObj>
        <w:docPartGallery w:val="Page Numbers (Bottom of Page)"/>
        <w:docPartUnique/>
      </w:docPartObj>
    </w:sdtPr>
    <w:sdtEndPr/>
    <w:sdtContent>
      <w:p w:rsidR="008E6BEA" w:rsidRDefault="008E6BEA">
        <w:pPr>
          <w:pStyle w:val="Pidipagina"/>
          <w:jc w:val="right"/>
        </w:pPr>
        <w:r>
          <w:fldChar w:fldCharType="begin"/>
        </w:r>
        <w:r>
          <w:instrText>PAGE   \* MERGEFORMAT</w:instrText>
        </w:r>
        <w:r>
          <w:fldChar w:fldCharType="separate"/>
        </w:r>
        <w:r w:rsidR="00DA4632">
          <w:rPr>
            <w:noProof/>
          </w:rPr>
          <w:t>1</w:t>
        </w:r>
        <w:r>
          <w:fldChar w:fldCharType="end"/>
        </w:r>
      </w:p>
    </w:sdtContent>
  </w:sdt>
  <w:p w:rsidR="008E6BEA" w:rsidRDefault="008E6BE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662" w:rsidRDefault="00187662" w:rsidP="0010044D">
      <w:pPr>
        <w:spacing w:line="240" w:lineRule="auto"/>
      </w:pPr>
      <w:r>
        <w:separator/>
      </w:r>
    </w:p>
  </w:footnote>
  <w:footnote w:type="continuationSeparator" w:id="0">
    <w:p w:rsidR="00187662" w:rsidRDefault="00187662" w:rsidP="0010044D">
      <w:pPr>
        <w:spacing w:line="240" w:lineRule="auto"/>
      </w:pPr>
      <w:r>
        <w:continuationSeparator/>
      </w:r>
    </w:p>
  </w:footnote>
  <w:footnote w:id="1">
    <w:p w:rsidR="0010044D" w:rsidRPr="00AE60C8" w:rsidRDefault="0010044D" w:rsidP="0010044D">
      <w:pPr>
        <w:pStyle w:val="Testonotaapidipagina"/>
        <w:rPr>
          <w:rFonts w:cs="Times New Roman"/>
        </w:rPr>
      </w:pPr>
      <w:r w:rsidRPr="00AE60C8">
        <w:rPr>
          <w:rStyle w:val="Rimandonotaapidipagina"/>
          <w:rFonts w:cs="Times New Roman"/>
        </w:rPr>
        <w:footnoteRef/>
      </w:r>
      <w:r w:rsidRPr="00AE60C8">
        <w:rPr>
          <w:rFonts w:cs="Times New Roman"/>
        </w:rPr>
        <w:t xml:space="preserve"> Parabola scritta da Andrea Grillo, liturgista, e da me rielaborata.</w:t>
      </w:r>
    </w:p>
  </w:footnote>
  <w:footnote w:id="2">
    <w:p w:rsidR="00562A6B" w:rsidRPr="00AE60C8" w:rsidRDefault="00562A6B">
      <w:pPr>
        <w:pStyle w:val="Testonotaapidipagina"/>
        <w:rPr>
          <w:rFonts w:cs="Times New Roman"/>
        </w:rPr>
      </w:pPr>
      <w:r w:rsidRPr="00AE60C8">
        <w:rPr>
          <w:rStyle w:val="Rimandonotaapidipagina"/>
          <w:rFonts w:cs="Times New Roman"/>
        </w:rPr>
        <w:footnoteRef/>
      </w:r>
      <w:r w:rsidRPr="00AE60C8">
        <w:rPr>
          <w:rFonts w:cs="Times New Roman"/>
        </w:rPr>
        <w:t xml:space="preserve"> Per questa parte si veda: </w:t>
      </w:r>
      <w:r w:rsidRPr="00AE60C8">
        <w:rPr>
          <w:rFonts w:cs="Times New Roman"/>
          <w:smallCaps/>
        </w:rPr>
        <w:t xml:space="preserve">Giuseppe </w:t>
      </w:r>
      <w:proofErr w:type="spellStart"/>
      <w:r w:rsidRPr="00AE60C8">
        <w:rPr>
          <w:rFonts w:cs="Times New Roman"/>
          <w:smallCaps/>
        </w:rPr>
        <w:t>Laiti</w:t>
      </w:r>
      <w:proofErr w:type="spellEnd"/>
      <w:r w:rsidRPr="00AE60C8">
        <w:rPr>
          <w:rFonts w:cs="Times New Roman"/>
        </w:rPr>
        <w:t xml:space="preserve">, </w:t>
      </w:r>
      <w:r w:rsidR="00243B88" w:rsidRPr="00AE60C8">
        <w:rPr>
          <w:rFonts w:cs="Times New Roman"/>
          <w:i/>
        </w:rPr>
        <w:t>Vivere la fragilità e il proprio morire. Introduzione al tema</w:t>
      </w:r>
      <w:r w:rsidR="00243B88" w:rsidRPr="00AE60C8">
        <w:rPr>
          <w:rFonts w:cs="Times New Roman"/>
        </w:rPr>
        <w:t xml:space="preserve">, in </w:t>
      </w:r>
      <w:r w:rsidR="00243B88" w:rsidRPr="00AE60C8">
        <w:rPr>
          <w:rFonts w:cs="Times New Roman"/>
          <w:smallCaps/>
        </w:rPr>
        <w:t>Enzo Biemmi</w:t>
      </w:r>
      <w:r w:rsidR="00243B88" w:rsidRPr="00AE60C8">
        <w:rPr>
          <w:rFonts w:cs="Times New Roman"/>
        </w:rPr>
        <w:t xml:space="preserve"> (a cura di), </w:t>
      </w:r>
      <w:r w:rsidR="00243B88" w:rsidRPr="00AE60C8">
        <w:rPr>
          <w:rFonts w:cs="Times New Roman"/>
          <w:i/>
        </w:rPr>
        <w:t>Il secondo annuncio. Vivere la fragilità e il proprio morire</w:t>
      </w:r>
      <w:r w:rsidR="00243B88" w:rsidRPr="00AE60C8">
        <w:rPr>
          <w:rFonts w:cs="Times New Roman"/>
        </w:rPr>
        <w:t>, EDB, Bologna 2018.</w:t>
      </w:r>
    </w:p>
  </w:footnote>
  <w:footnote w:id="3">
    <w:p w:rsidR="009F3CD5" w:rsidRPr="00AE60C8" w:rsidRDefault="00872731">
      <w:pPr>
        <w:pStyle w:val="Testonotaapidipagina"/>
        <w:rPr>
          <w:rFonts w:cs="Times New Roman"/>
        </w:rPr>
      </w:pPr>
      <w:r w:rsidRPr="00AE60C8">
        <w:rPr>
          <w:rStyle w:val="Rimandonotaapidipagina"/>
          <w:rFonts w:cs="Times New Roman"/>
        </w:rPr>
        <w:footnoteRef/>
      </w:r>
      <w:r w:rsidRPr="00AE60C8">
        <w:rPr>
          <w:rStyle w:val="Rimandonotaapidipagina"/>
          <w:rFonts w:cs="Times New Roman"/>
        </w:rPr>
        <w:footnoteRef/>
      </w:r>
      <w:r w:rsidR="009F3CD5" w:rsidRPr="00AE60C8">
        <w:rPr>
          <w:rStyle w:val="Rimandonotaapidipagina"/>
          <w:rFonts w:cs="Times New Roman"/>
        </w:rPr>
        <w:footnoteRef/>
      </w:r>
      <w:r w:rsidR="009F3CD5" w:rsidRPr="00AE60C8">
        <w:rPr>
          <w:rFonts w:cs="Times New Roman"/>
        </w:rPr>
        <w:t xml:space="preserve"> </w:t>
      </w:r>
      <w:r w:rsidR="00645DBA" w:rsidRPr="00AE60C8">
        <w:rPr>
          <w:rFonts w:cs="Times New Roman"/>
        </w:rPr>
        <w:t xml:space="preserve">Per una riflessione accurata sul tema della fragilità di Gesù si veda: </w:t>
      </w:r>
      <w:r w:rsidR="00645DBA" w:rsidRPr="00AE60C8">
        <w:rPr>
          <w:rFonts w:cs="Times New Roman"/>
          <w:smallCaps/>
        </w:rPr>
        <w:t>Giovanni Girardi</w:t>
      </w:r>
      <w:r w:rsidR="00645DBA" w:rsidRPr="00AE60C8">
        <w:rPr>
          <w:rFonts w:cs="Times New Roman"/>
        </w:rPr>
        <w:t xml:space="preserve">, </w:t>
      </w:r>
      <w:r w:rsidR="00645DBA" w:rsidRPr="00AE60C8">
        <w:rPr>
          <w:rFonts w:cs="Times New Roman"/>
          <w:i/>
        </w:rPr>
        <w:t>Ha conosciuto e soccorso la nostra fragilità. Un sondaggio cristologico</w:t>
      </w:r>
      <w:r w:rsidR="00645DBA" w:rsidRPr="00AE60C8">
        <w:rPr>
          <w:rFonts w:cs="Times New Roman"/>
        </w:rPr>
        <w:t xml:space="preserve">, in </w:t>
      </w:r>
      <w:r w:rsidRPr="00AE60C8">
        <w:rPr>
          <w:rFonts w:cs="Times New Roman"/>
          <w:smallCaps/>
        </w:rPr>
        <w:t>G. Girardi e G</w:t>
      </w:r>
      <w:r w:rsidRPr="00AE60C8">
        <w:rPr>
          <w:rFonts w:cs="Times New Roman"/>
          <w:smallCaps/>
        </w:rPr>
        <w:t>.</w:t>
      </w:r>
      <w:r w:rsidRPr="00AE60C8">
        <w:rPr>
          <w:rFonts w:cs="Times New Roman"/>
          <w:smallCaps/>
        </w:rPr>
        <w:t xml:space="preserve"> Bonifacio</w:t>
      </w:r>
      <w:r w:rsidRPr="00AE60C8">
        <w:rPr>
          <w:rFonts w:cs="Times New Roman"/>
        </w:rPr>
        <w:t xml:space="preserve"> (a cura di), </w:t>
      </w:r>
      <w:r w:rsidRPr="00AE60C8">
        <w:rPr>
          <w:rFonts w:cs="Times New Roman"/>
          <w:i/>
        </w:rPr>
        <w:t>Oltre la fragilità</w:t>
      </w:r>
      <w:r w:rsidRPr="00AE60C8">
        <w:rPr>
          <w:rFonts w:cs="Times New Roman"/>
        </w:rPr>
        <w:t>, ed. Gabrielli, Verona 2010</w:t>
      </w:r>
      <w:r w:rsidRPr="00AE60C8">
        <w:rPr>
          <w:rFonts w:cs="Times New Roman"/>
        </w:rPr>
        <w:t>, 87-109.</w:t>
      </w:r>
    </w:p>
  </w:footnote>
  <w:footnote w:id="4">
    <w:p w:rsidR="004B44A1" w:rsidRPr="00AE60C8" w:rsidRDefault="004B44A1" w:rsidP="004B44A1">
      <w:pPr>
        <w:pStyle w:val="Testonotaapidipagina"/>
        <w:rPr>
          <w:rFonts w:cs="Times New Roman"/>
        </w:rPr>
      </w:pPr>
      <w:r w:rsidRPr="00AE60C8">
        <w:rPr>
          <w:rStyle w:val="Rimandonotaapidipagina"/>
          <w:rFonts w:cs="Times New Roman"/>
        </w:rPr>
        <w:footnoteRef/>
      </w:r>
      <w:r w:rsidRPr="00AE60C8">
        <w:rPr>
          <w:rFonts w:cs="Times New Roman"/>
        </w:rPr>
        <w:t xml:space="preserve"> Angelo Casati, </w:t>
      </w:r>
      <w:r w:rsidRPr="00AE60C8">
        <w:rPr>
          <w:rFonts w:cs="Times New Roman"/>
          <w:i/>
        </w:rPr>
        <w:t>La fragilità di Gesù</w:t>
      </w:r>
      <w:r w:rsidRPr="00AE60C8">
        <w:rPr>
          <w:rFonts w:cs="Times New Roman"/>
        </w:rPr>
        <w:t xml:space="preserve">, </w:t>
      </w:r>
      <w:hyperlink r:id="rId1" w:history="1">
        <w:r w:rsidRPr="00AE60C8">
          <w:rPr>
            <w:rStyle w:val="Collegamentoipertestuale"/>
            <w:rFonts w:eastAsia="Times New Roman" w:cs="Times New Roman"/>
            <w:color w:val="auto"/>
            <w:lang w:eastAsia="it-IT"/>
          </w:rPr>
          <w:t>http://www.sullasoglia.it/pagine/angelo-casati.htm</w:t>
        </w:r>
      </w:hyperlink>
      <w:r w:rsidRPr="00AE60C8">
        <w:rPr>
          <w:rStyle w:val="Collegamentoipertestuale"/>
          <w:rFonts w:eastAsia="Times New Roman" w:cs="Times New Roman"/>
          <w:color w:val="auto"/>
          <w:lang w:eastAsia="it-IT"/>
        </w:rPr>
        <w:t>.</w:t>
      </w:r>
    </w:p>
  </w:footnote>
  <w:footnote w:id="5">
    <w:p w:rsidR="00AE60C8" w:rsidRPr="00AE60C8" w:rsidRDefault="00AE60C8" w:rsidP="00AE60C8">
      <w:pPr>
        <w:pStyle w:val="Testonotaapidipagina"/>
        <w:rPr>
          <w:rFonts w:cs="Times New Roman"/>
        </w:rPr>
      </w:pPr>
      <w:r w:rsidRPr="00AE60C8">
        <w:rPr>
          <w:rStyle w:val="Rimandonotaapidipagina"/>
          <w:rFonts w:cs="Times New Roman"/>
        </w:rPr>
        <w:footnoteRef/>
      </w:r>
      <w:r w:rsidRPr="00AE60C8">
        <w:rPr>
          <w:rFonts w:cs="Times New Roman"/>
        </w:rPr>
        <w:t xml:space="preserve"> Il tabernacolo si trova nella cappella delle Sorelle della Sacra Famiglia di Verona, fondate dalla beata Leopoldina </w:t>
      </w:r>
      <w:proofErr w:type="spellStart"/>
      <w:r w:rsidRPr="00AE60C8">
        <w:rPr>
          <w:rFonts w:cs="Times New Roman"/>
        </w:rPr>
        <w:t>Nodet</w:t>
      </w:r>
      <w:proofErr w:type="spellEnd"/>
      <w:r w:rsidRPr="00AE60C8">
        <w:rPr>
          <w:rFonts w:cs="Times New Roman"/>
        </w:rPr>
        <w:t>.</w:t>
      </w:r>
    </w:p>
  </w:footnote>
  <w:footnote w:id="6">
    <w:p w:rsidR="003F2763" w:rsidRPr="00AE60C8" w:rsidRDefault="003F2763" w:rsidP="004B44A1">
      <w:pPr>
        <w:pStyle w:val="Pidipagina"/>
        <w:spacing w:before="0" w:after="0"/>
        <w:ind w:firstLine="0"/>
        <w:rPr>
          <w:rFonts w:ascii="Times New Roman" w:hAnsi="Times New Roman"/>
        </w:rPr>
      </w:pPr>
      <w:r w:rsidRPr="00AE60C8">
        <w:rPr>
          <w:rStyle w:val="Rimandonotaapidipagina"/>
          <w:rFonts w:ascii="Times New Roman" w:hAnsi="Times New Roman"/>
        </w:rPr>
        <w:footnoteRef/>
      </w:r>
      <w:r w:rsidRPr="00AE60C8">
        <w:rPr>
          <w:rFonts w:ascii="Times New Roman" w:hAnsi="Times New Roman"/>
        </w:rPr>
        <w:t>  «Dalle sue piaghe siete sati guariti (1Pt 2,23-25;→</w:t>
      </w:r>
      <w:proofErr w:type="spellStart"/>
      <w:r w:rsidRPr="00AE60C8">
        <w:rPr>
          <w:rFonts w:ascii="Times New Roman" w:hAnsi="Times New Roman"/>
        </w:rPr>
        <w:t>Is</w:t>
      </w:r>
      <w:proofErr w:type="spellEnd"/>
      <w:r w:rsidRPr="00AE60C8">
        <w:rPr>
          <w:rFonts w:ascii="Times New Roman" w:hAnsi="Times New Roman"/>
        </w:rPr>
        <w:t xml:space="preserve"> 53,4-5)». </w:t>
      </w:r>
    </w:p>
  </w:footnote>
  <w:footnote w:id="7">
    <w:p w:rsidR="00D51B38" w:rsidRDefault="00D51B38">
      <w:pPr>
        <w:pStyle w:val="Testonotaapidipagina"/>
      </w:pPr>
      <w:r>
        <w:rPr>
          <w:rStyle w:val="Rimandonotaapidipagina"/>
        </w:rPr>
        <w:footnoteRef/>
      </w:r>
      <w:r>
        <w:t xml:space="preserve"> </w:t>
      </w:r>
      <w:r w:rsidRPr="00AE60C8">
        <w:rPr>
          <w:rFonts w:cs="Times New Roman"/>
          <w:smallCaps/>
        </w:rPr>
        <w:t xml:space="preserve">Giuseppe </w:t>
      </w:r>
      <w:proofErr w:type="spellStart"/>
      <w:r w:rsidRPr="00AE60C8">
        <w:rPr>
          <w:rFonts w:cs="Times New Roman"/>
          <w:smallCaps/>
        </w:rPr>
        <w:t>Laiti</w:t>
      </w:r>
      <w:proofErr w:type="spellEnd"/>
      <w:r w:rsidRPr="00AE60C8">
        <w:rPr>
          <w:rFonts w:cs="Times New Roman"/>
        </w:rPr>
        <w:t xml:space="preserve">, </w:t>
      </w:r>
      <w:r w:rsidRPr="00AE60C8">
        <w:rPr>
          <w:rFonts w:cs="Times New Roman"/>
          <w:i/>
        </w:rPr>
        <w:t>Vivere la fragilità e il proprio morire. Introduzione al tema</w:t>
      </w:r>
      <w:r w:rsidRPr="00AE60C8">
        <w:rPr>
          <w:rFonts w:cs="Times New Roman"/>
        </w:rPr>
        <w:t>,</w:t>
      </w:r>
      <w:r>
        <w:rPr>
          <w:rFonts w:cs="Times New Roman"/>
        </w:rPr>
        <w:t xml:space="preserve"> </w:t>
      </w:r>
      <w:proofErr w:type="spellStart"/>
      <w:r>
        <w:rPr>
          <w:rFonts w:cs="Times New Roman"/>
        </w:rPr>
        <w:t>o.c</w:t>
      </w:r>
      <w:proofErr w:type="spellEnd"/>
      <w:r>
        <w:rPr>
          <w:rFonts w:cs="Times New Roman"/>
        </w:rPr>
        <w:t>.</w:t>
      </w:r>
    </w:p>
  </w:footnote>
  <w:footnote w:id="8">
    <w:p w:rsidR="00E23FAF" w:rsidRPr="00AE60C8" w:rsidRDefault="00E23FAF">
      <w:pPr>
        <w:pStyle w:val="Testonotaapidipagina"/>
        <w:rPr>
          <w:rFonts w:cs="Times New Roman"/>
        </w:rPr>
      </w:pPr>
      <w:r w:rsidRPr="00AE60C8">
        <w:rPr>
          <w:rStyle w:val="Rimandonotaapidipagina"/>
          <w:rFonts w:cs="Times New Roman"/>
        </w:rPr>
        <w:footnoteRef/>
      </w:r>
      <w:r w:rsidRPr="00AE60C8">
        <w:rPr>
          <w:rFonts w:cs="Times New Roman"/>
        </w:rPr>
        <w:t xml:space="preserve"> Carlo </w:t>
      </w:r>
      <w:r w:rsidRPr="00AE60C8">
        <w:rPr>
          <w:rFonts w:cs="Times New Roman"/>
          <w:smallCaps/>
        </w:rPr>
        <w:t>Rocchetta</w:t>
      </w:r>
      <w:r w:rsidRPr="00AE60C8">
        <w:rPr>
          <w:rFonts w:cs="Times New Roman"/>
        </w:rPr>
        <w:t xml:space="preserve">, </w:t>
      </w:r>
      <w:r w:rsidRPr="00AE60C8">
        <w:rPr>
          <w:rFonts w:cs="Times New Roman"/>
          <w:i/>
        </w:rPr>
        <w:t>«La Chiesa madre e maestra per i coniugi in difficoltà». Dalla luce teologica alle scelte pastorali</w:t>
      </w:r>
      <w:r w:rsidRPr="00AE60C8">
        <w:rPr>
          <w:rFonts w:cs="Times New Roman"/>
        </w:rPr>
        <w:t xml:space="preserve">, in </w:t>
      </w:r>
      <w:r w:rsidRPr="00AE60C8">
        <w:rPr>
          <w:rFonts w:cs="Times New Roman"/>
          <w:i/>
        </w:rPr>
        <w:t>Luci di speranza per la famiglia ferita. Persone separate e divorziati separati nella comunità cristiana</w:t>
      </w:r>
      <w:r w:rsidRPr="00AE60C8">
        <w:rPr>
          <w:rFonts w:cs="Times New Roman"/>
        </w:rPr>
        <w:t xml:space="preserve">, a cura di Paolo Gentilini e Tommaso e Giulia </w:t>
      </w:r>
      <w:proofErr w:type="spellStart"/>
      <w:r w:rsidRPr="00AE60C8">
        <w:rPr>
          <w:rFonts w:cs="Times New Roman"/>
        </w:rPr>
        <w:t>Cioncolini</w:t>
      </w:r>
      <w:proofErr w:type="spellEnd"/>
      <w:r w:rsidRPr="00AE60C8">
        <w:rPr>
          <w:rFonts w:cs="Times New Roman"/>
        </w:rPr>
        <w:t xml:space="preserve">, </w:t>
      </w:r>
      <w:proofErr w:type="spellStart"/>
      <w:r w:rsidRPr="00AE60C8">
        <w:rPr>
          <w:rFonts w:cs="Times New Roman"/>
        </w:rPr>
        <w:t>Cantagalli</w:t>
      </w:r>
      <w:proofErr w:type="spellEnd"/>
      <w:r w:rsidRPr="00AE60C8">
        <w:rPr>
          <w:rFonts w:cs="Times New Roman"/>
        </w:rPr>
        <w:t xml:space="preserve"> 2012, 69-71</w:t>
      </w:r>
      <w:r w:rsidR="004C068A" w:rsidRPr="00AE60C8">
        <w:rPr>
          <w:rFonts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FE60B80"/>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151E5F24"/>
    <w:multiLevelType w:val="hybridMultilevel"/>
    <w:tmpl w:val="75B66764"/>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
    <w:nsid w:val="39FC451C"/>
    <w:multiLevelType w:val="hybridMultilevel"/>
    <w:tmpl w:val="02667AD0"/>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6E044ECB"/>
    <w:multiLevelType w:val="hybridMultilevel"/>
    <w:tmpl w:val="BC6290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CF8"/>
    <w:rsid w:val="00022E7D"/>
    <w:rsid w:val="000339A9"/>
    <w:rsid w:val="00063553"/>
    <w:rsid w:val="00076FF7"/>
    <w:rsid w:val="0008407B"/>
    <w:rsid w:val="00092B59"/>
    <w:rsid w:val="000B1DEE"/>
    <w:rsid w:val="000C297D"/>
    <w:rsid w:val="000D2BB2"/>
    <w:rsid w:val="000F5339"/>
    <w:rsid w:val="0010044D"/>
    <w:rsid w:val="00100AA3"/>
    <w:rsid w:val="00104ADC"/>
    <w:rsid w:val="00121EA8"/>
    <w:rsid w:val="00135873"/>
    <w:rsid w:val="00135BB7"/>
    <w:rsid w:val="00187662"/>
    <w:rsid w:val="00191E50"/>
    <w:rsid w:val="001C0E01"/>
    <w:rsid w:val="001C614E"/>
    <w:rsid w:val="001C7710"/>
    <w:rsid w:val="001D3BA6"/>
    <w:rsid w:val="001E2791"/>
    <w:rsid w:val="001F2D8F"/>
    <w:rsid w:val="00234E11"/>
    <w:rsid w:val="002379B2"/>
    <w:rsid w:val="00243B88"/>
    <w:rsid w:val="00253C63"/>
    <w:rsid w:val="00254C54"/>
    <w:rsid w:val="0027255B"/>
    <w:rsid w:val="002A2C87"/>
    <w:rsid w:val="002D289B"/>
    <w:rsid w:val="002F46C6"/>
    <w:rsid w:val="003128CA"/>
    <w:rsid w:val="00343B12"/>
    <w:rsid w:val="00344E52"/>
    <w:rsid w:val="0036759B"/>
    <w:rsid w:val="00373F2C"/>
    <w:rsid w:val="00381E35"/>
    <w:rsid w:val="0038700D"/>
    <w:rsid w:val="003B0C19"/>
    <w:rsid w:val="003B0F3A"/>
    <w:rsid w:val="003E13B5"/>
    <w:rsid w:val="003E1D69"/>
    <w:rsid w:val="003E6905"/>
    <w:rsid w:val="003F11B6"/>
    <w:rsid w:val="003F2763"/>
    <w:rsid w:val="003F650D"/>
    <w:rsid w:val="003F7EA9"/>
    <w:rsid w:val="004251F7"/>
    <w:rsid w:val="0044058D"/>
    <w:rsid w:val="00460E74"/>
    <w:rsid w:val="0048720E"/>
    <w:rsid w:val="00490372"/>
    <w:rsid w:val="004A43BA"/>
    <w:rsid w:val="004B44A1"/>
    <w:rsid w:val="004C068A"/>
    <w:rsid w:val="004C20AF"/>
    <w:rsid w:val="004C7189"/>
    <w:rsid w:val="00536C81"/>
    <w:rsid w:val="00545E64"/>
    <w:rsid w:val="0055505A"/>
    <w:rsid w:val="005602D5"/>
    <w:rsid w:val="00562A6B"/>
    <w:rsid w:val="00565C46"/>
    <w:rsid w:val="005728A9"/>
    <w:rsid w:val="005955DD"/>
    <w:rsid w:val="00595675"/>
    <w:rsid w:val="005A7787"/>
    <w:rsid w:val="005C3704"/>
    <w:rsid w:val="005C6293"/>
    <w:rsid w:val="005D4BB2"/>
    <w:rsid w:val="00601C3A"/>
    <w:rsid w:val="006064F3"/>
    <w:rsid w:val="00616284"/>
    <w:rsid w:val="00645DBA"/>
    <w:rsid w:val="00660E4E"/>
    <w:rsid w:val="0067512D"/>
    <w:rsid w:val="006A2D01"/>
    <w:rsid w:val="006A3883"/>
    <w:rsid w:val="006B4598"/>
    <w:rsid w:val="006D11E2"/>
    <w:rsid w:val="00703DEA"/>
    <w:rsid w:val="0072034F"/>
    <w:rsid w:val="007325D6"/>
    <w:rsid w:val="00753161"/>
    <w:rsid w:val="007667CC"/>
    <w:rsid w:val="00773D93"/>
    <w:rsid w:val="00774622"/>
    <w:rsid w:val="00780FA1"/>
    <w:rsid w:val="00795D55"/>
    <w:rsid w:val="007B1022"/>
    <w:rsid w:val="007C28D0"/>
    <w:rsid w:val="007C3ECD"/>
    <w:rsid w:val="007C7D09"/>
    <w:rsid w:val="007D03C9"/>
    <w:rsid w:val="007D78BF"/>
    <w:rsid w:val="007E05DD"/>
    <w:rsid w:val="0084607E"/>
    <w:rsid w:val="00860C66"/>
    <w:rsid w:val="00860EDB"/>
    <w:rsid w:val="00864EE9"/>
    <w:rsid w:val="00872731"/>
    <w:rsid w:val="008804DD"/>
    <w:rsid w:val="00885DD1"/>
    <w:rsid w:val="008C3A9D"/>
    <w:rsid w:val="008C4B59"/>
    <w:rsid w:val="008E6BEA"/>
    <w:rsid w:val="008F228F"/>
    <w:rsid w:val="008F2B4B"/>
    <w:rsid w:val="008F3C66"/>
    <w:rsid w:val="0091580F"/>
    <w:rsid w:val="00932BA7"/>
    <w:rsid w:val="009519A9"/>
    <w:rsid w:val="00952D0B"/>
    <w:rsid w:val="009613B4"/>
    <w:rsid w:val="00966D1B"/>
    <w:rsid w:val="009723A6"/>
    <w:rsid w:val="00983EF5"/>
    <w:rsid w:val="009C56F6"/>
    <w:rsid w:val="009E01D3"/>
    <w:rsid w:val="009E397B"/>
    <w:rsid w:val="009F3CD5"/>
    <w:rsid w:val="00A12A08"/>
    <w:rsid w:val="00A14D2A"/>
    <w:rsid w:val="00A23165"/>
    <w:rsid w:val="00A37284"/>
    <w:rsid w:val="00A374A5"/>
    <w:rsid w:val="00A414F9"/>
    <w:rsid w:val="00A42FC6"/>
    <w:rsid w:val="00A653B8"/>
    <w:rsid w:val="00A712E4"/>
    <w:rsid w:val="00A81F93"/>
    <w:rsid w:val="00AA207E"/>
    <w:rsid w:val="00AC5042"/>
    <w:rsid w:val="00AC720E"/>
    <w:rsid w:val="00AD18C7"/>
    <w:rsid w:val="00AD5696"/>
    <w:rsid w:val="00AE60C8"/>
    <w:rsid w:val="00AF1E7C"/>
    <w:rsid w:val="00B1707A"/>
    <w:rsid w:val="00B43610"/>
    <w:rsid w:val="00B653B8"/>
    <w:rsid w:val="00BB2B56"/>
    <w:rsid w:val="00BB35F0"/>
    <w:rsid w:val="00BC40DC"/>
    <w:rsid w:val="00BD34EC"/>
    <w:rsid w:val="00BE241E"/>
    <w:rsid w:val="00BE78AF"/>
    <w:rsid w:val="00BF295E"/>
    <w:rsid w:val="00C14098"/>
    <w:rsid w:val="00C21FF0"/>
    <w:rsid w:val="00C266C3"/>
    <w:rsid w:val="00C33504"/>
    <w:rsid w:val="00C400CA"/>
    <w:rsid w:val="00C41378"/>
    <w:rsid w:val="00C76EFC"/>
    <w:rsid w:val="00C846E4"/>
    <w:rsid w:val="00CA0263"/>
    <w:rsid w:val="00CD676C"/>
    <w:rsid w:val="00D002A0"/>
    <w:rsid w:val="00D11173"/>
    <w:rsid w:val="00D12F62"/>
    <w:rsid w:val="00D160AD"/>
    <w:rsid w:val="00D16F63"/>
    <w:rsid w:val="00D20AB2"/>
    <w:rsid w:val="00D36527"/>
    <w:rsid w:val="00D51B38"/>
    <w:rsid w:val="00D600BC"/>
    <w:rsid w:val="00D76CF1"/>
    <w:rsid w:val="00D8289F"/>
    <w:rsid w:val="00D84BA7"/>
    <w:rsid w:val="00D85D3A"/>
    <w:rsid w:val="00D94CE2"/>
    <w:rsid w:val="00DA2880"/>
    <w:rsid w:val="00DA4632"/>
    <w:rsid w:val="00DE27ED"/>
    <w:rsid w:val="00E02BC3"/>
    <w:rsid w:val="00E07444"/>
    <w:rsid w:val="00E12F06"/>
    <w:rsid w:val="00E225F5"/>
    <w:rsid w:val="00E23FAF"/>
    <w:rsid w:val="00E666A0"/>
    <w:rsid w:val="00E75276"/>
    <w:rsid w:val="00EA5973"/>
    <w:rsid w:val="00EB7CF8"/>
    <w:rsid w:val="00EE2DCE"/>
    <w:rsid w:val="00EE74BF"/>
    <w:rsid w:val="00EF5499"/>
    <w:rsid w:val="00F407ED"/>
    <w:rsid w:val="00F47EC3"/>
    <w:rsid w:val="00F62D89"/>
    <w:rsid w:val="00F7119C"/>
    <w:rsid w:val="00F75A6B"/>
    <w:rsid w:val="00F83C07"/>
    <w:rsid w:val="00FB41DA"/>
    <w:rsid w:val="00FF4613"/>
    <w:rsid w:val="00FF7D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D34EC"/>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BD34EC"/>
    <w:pPr>
      <w:spacing w:before="100" w:beforeAutospacing="1" w:after="100" w:afterAutospacing="1" w:line="240" w:lineRule="auto"/>
    </w:pPr>
    <w:rPr>
      <w:rFonts w:eastAsia="Times New Roman"/>
      <w:lang w:eastAsia="it-IT"/>
    </w:rPr>
  </w:style>
  <w:style w:type="character" w:styleId="Collegamentoipertestuale">
    <w:name w:val="Hyperlink"/>
    <w:basedOn w:val="Carpredefinitoparagrafo"/>
    <w:uiPriority w:val="99"/>
    <w:unhideWhenUsed/>
    <w:rsid w:val="00BD34EC"/>
    <w:rPr>
      <w:color w:val="0000FF" w:themeColor="hyperlink"/>
      <w:u w:val="single"/>
    </w:rPr>
  </w:style>
  <w:style w:type="paragraph" w:styleId="Testonotaapidipagina">
    <w:name w:val="footnote text"/>
    <w:aliases w:val="TestoBibliografiaFine,Texto de rodapé,stile 1,Footnote,Footnote1,Footnote2,Footnote3,Footnote4,Footnote5,Footnote6,Footnote7,Footnote8,Footnote9,Footnote10,Footnote11,Footnote21,Footnote31,Footnote41,Footnote51,Footnote61"/>
    <w:basedOn w:val="Normale"/>
    <w:link w:val="TestonotaapidipaginaCarattere"/>
    <w:uiPriority w:val="99"/>
    <w:unhideWhenUsed/>
    <w:rsid w:val="0010044D"/>
    <w:pPr>
      <w:spacing w:line="240" w:lineRule="auto"/>
    </w:pPr>
    <w:rPr>
      <w:rFonts w:cstheme="minorBidi"/>
      <w:sz w:val="20"/>
      <w:szCs w:val="20"/>
    </w:rPr>
  </w:style>
  <w:style w:type="character" w:customStyle="1" w:styleId="TestonotaapidipaginaCarattere">
    <w:name w:val="Testo nota a piè di pagina Carattere"/>
    <w:aliases w:val="TestoBibliografiaFine Carattere,Texto de rodapé Carattere,stile 1 Carattere,Footnote Carattere,Footnote1 Carattere,Footnote2 Carattere,Footnote3 Carattere,Footnote4 Carattere,Footnote5 Carattere,Footnote6 Carattere"/>
    <w:basedOn w:val="Carpredefinitoparagrafo"/>
    <w:link w:val="Testonotaapidipagina"/>
    <w:uiPriority w:val="99"/>
    <w:rsid w:val="0010044D"/>
    <w:rPr>
      <w:rFonts w:cstheme="minorBidi"/>
      <w:sz w:val="20"/>
      <w:szCs w:val="20"/>
    </w:rPr>
  </w:style>
  <w:style w:type="character" w:styleId="Rimandonotaapidipagina">
    <w:name w:val="footnote reference"/>
    <w:aliases w:val="text poznámky"/>
    <w:basedOn w:val="Carpredefinitoparagrafo"/>
    <w:uiPriority w:val="99"/>
    <w:unhideWhenUsed/>
    <w:rsid w:val="0010044D"/>
    <w:rPr>
      <w:vertAlign w:val="superscript"/>
    </w:rPr>
  </w:style>
  <w:style w:type="paragraph" w:styleId="Puntoelenco">
    <w:name w:val="List Bullet"/>
    <w:basedOn w:val="Normale"/>
    <w:uiPriority w:val="99"/>
    <w:unhideWhenUsed/>
    <w:rsid w:val="00864EE9"/>
    <w:pPr>
      <w:numPr>
        <w:numId w:val="1"/>
      </w:numPr>
      <w:contextualSpacing/>
    </w:pPr>
  </w:style>
  <w:style w:type="paragraph" w:styleId="Pidipagina">
    <w:name w:val="footer"/>
    <w:basedOn w:val="Testonotaapidipagina"/>
    <w:link w:val="PidipaginaCarattere"/>
    <w:autoRedefine/>
    <w:uiPriority w:val="99"/>
    <w:rsid w:val="003F2763"/>
    <w:pPr>
      <w:spacing w:before="120" w:after="120"/>
      <w:ind w:firstLine="709"/>
      <w:jc w:val="both"/>
    </w:pPr>
    <w:rPr>
      <w:rFonts w:ascii="Calibri" w:eastAsia="Times New Roman" w:hAnsi="Calibri" w:cs="Times New Roman"/>
    </w:rPr>
  </w:style>
  <w:style w:type="character" w:customStyle="1" w:styleId="PidipaginaCarattere">
    <w:name w:val="Piè di pagina Carattere"/>
    <w:basedOn w:val="Carpredefinitoparagrafo"/>
    <w:link w:val="Pidipagina"/>
    <w:uiPriority w:val="99"/>
    <w:rsid w:val="003F2763"/>
    <w:rPr>
      <w:rFonts w:ascii="Calibri" w:eastAsia="Times New Roman" w:hAnsi="Calibri"/>
      <w:sz w:val="20"/>
      <w:szCs w:val="20"/>
    </w:rPr>
  </w:style>
  <w:style w:type="paragraph" w:styleId="Intestazione">
    <w:name w:val="header"/>
    <w:basedOn w:val="Normale"/>
    <w:link w:val="IntestazioneCarattere"/>
    <w:uiPriority w:val="99"/>
    <w:unhideWhenUsed/>
    <w:rsid w:val="008E6BEA"/>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8E6BEA"/>
  </w:style>
  <w:style w:type="paragraph" w:styleId="Testofumetto">
    <w:name w:val="Balloon Text"/>
    <w:basedOn w:val="Normale"/>
    <w:link w:val="TestofumettoCarattere"/>
    <w:uiPriority w:val="99"/>
    <w:semiHidden/>
    <w:unhideWhenUsed/>
    <w:rsid w:val="00780FA1"/>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80F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D34EC"/>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BD34EC"/>
    <w:pPr>
      <w:spacing w:before="100" w:beforeAutospacing="1" w:after="100" w:afterAutospacing="1" w:line="240" w:lineRule="auto"/>
    </w:pPr>
    <w:rPr>
      <w:rFonts w:eastAsia="Times New Roman"/>
      <w:lang w:eastAsia="it-IT"/>
    </w:rPr>
  </w:style>
  <w:style w:type="character" w:styleId="Collegamentoipertestuale">
    <w:name w:val="Hyperlink"/>
    <w:basedOn w:val="Carpredefinitoparagrafo"/>
    <w:uiPriority w:val="99"/>
    <w:unhideWhenUsed/>
    <w:rsid w:val="00BD34EC"/>
    <w:rPr>
      <w:color w:val="0000FF" w:themeColor="hyperlink"/>
      <w:u w:val="single"/>
    </w:rPr>
  </w:style>
  <w:style w:type="paragraph" w:styleId="Testonotaapidipagina">
    <w:name w:val="footnote text"/>
    <w:aliases w:val="TestoBibliografiaFine,Texto de rodapé,stile 1,Footnote,Footnote1,Footnote2,Footnote3,Footnote4,Footnote5,Footnote6,Footnote7,Footnote8,Footnote9,Footnote10,Footnote11,Footnote21,Footnote31,Footnote41,Footnote51,Footnote61"/>
    <w:basedOn w:val="Normale"/>
    <w:link w:val="TestonotaapidipaginaCarattere"/>
    <w:uiPriority w:val="99"/>
    <w:unhideWhenUsed/>
    <w:rsid w:val="0010044D"/>
    <w:pPr>
      <w:spacing w:line="240" w:lineRule="auto"/>
    </w:pPr>
    <w:rPr>
      <w:rFonts w:cstheme="minorBidi"/>
      <w:sz w:val="20"/>
      <w:szCs w:val="20"/>
    </w:rPr>
  </w:style>
  <w:style w:type="character" w:customStyle="1" w:styleId="TestonotaapidipaginaCarattere">
    <w:name w:val="Testo nota a piè di pagina Carattere"/>
    <w:aliases w:val="TestoBibliografiaFine Carattere,Texto de rodapé Carattere,stile 1 Carattere,Footnote Carattere,Footnote1 Carattere,Footnote2 Carattere,Footnote3 Carattere,Footnote4 Carattere,Footnote5 Carattere,Footnote6 Carattere"/>
    <w:basedOn w:val="Carpredefinitoparagrafo"/>
    <w:link w:val="Testonotaapidipagina"/>
    <w:uiPriority w:val="99"/>
    <w:rsid w:val="0010044D"/>
    <w:rPr>
      <w:rFonts w:cstheme="minorBidi"/>
      <w:sz w:val="20"/>
      <w:szCs w:val="20"/>
    </w:rPr>
  </w:style>
  <w:style w:type="character" w:styleId="Rimandonotaapidipagina">
    <w:name w:val="footnote reference"/>
    <w:aliases w:val="text poznámky"/>
    <w:basedOn w:val="Carpredefinitoparagrafo"/>
    <w:uiPriority w:val="99"/>
    <w:unhideWhenUsed/>
    <w:rsid w:val="0010044D"/>
    <w:rPr>
      <w:vertAlign w:val="superscript"/>
    </w:rPr>
  </w:style>
  <w:style w:type="paragraph" w:styleId="Puntoelenco">
    <w:name w:val="List Bullet"/>
    <w:basedOn w:val="Normale"/>
    <w:uiPriority w:val="99"/>
    <w:unhideWhenUsed/>
    <w:rsid w:val="00864EE9"/>
    <w:pPr>
      <w:numPr>
        <w:numId w:val="1"/>
      </w:numPr>
      <w:contextualSpacing/>
    </w:pPr>
  </w:style>
  <w:style w:type="paragraph" w:styleId="Pidipagina">
    <w:name w:val="footer"/>
    <w:basedOn w:val="Testonotaapidipagina"/>
    <w:link w:val="PidipaginaCarattere"/>
    <w:autoRedefine/>
    <w:uiPriority w:val="99"/>
    <w:rsid w:val="003F2763"/>
    <w:pPr>
      <w:spacing w:before="120" w:after="120"/>
      <w:ind w:firstLine="709"/>
      <w:jc w:val="both"/>
    </w:pPr>
    <w:rPr>
      <w:rFonts w:ascii="Calibri" w:eastAsia="Times New Roman" w:hAnsi="Calibri" w:cs="Times New Roman"/>
    </w:rPr>
  </w:style>
  <w:style w:type="character" w:customStyle="1" w:styleId="PidipaginaCarattere">
    <w:name w:val="Piè di pagina Carattere"/>
    <w:basedOn w:val="Carpredefinitoparagrafo"/>
    <w:link w:val="Pidipagina"/>
    <w:uiPriority w:val="99"/>
    <w:rsid w:val="003F2763"/>
    <w:rPr>
      <w:rFonts w:ascii="Calibri" w:eastAsia="Times New Roman" w:hAnsi="Calibri"/>
      <w:sz w:val="20"/>
      <w:szCs w:val="20"/>
    </w:rPr>
  </w:style>
  <w:style w:type="paragraph" w:styleId="Intestazione">
    <w:name w:val="header"/>
    <w:basedOn w:val="Normale"/>
    <w:link w:val="IntestazioneCarattere"/>
    <w:uiPriority w:val="99"/>
    <w:unhideWhenUsed/>
    <w:rsid w:val="008E6BEA"/>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8E6BEA"/>
  </w:style>
  <w:style w:type="paragraph" w:styleId="Testofumetto">
    <w:name w:val="Balloon Text"/>
    <w:basedOn w:val="Normale"/>
    <w:link w:val="TestofumettoCarattere"/>
    <w:uiPriority w:val="99"/>
    <w:semiHidden/>
    <w:unhideWhenUsed/>
    <w:rsid w:val="00780FA1"/>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80F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99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sullasoglia.it/pagine/angelo-casati.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662</TotalTime>
  <Pages>11</Pages>
  <Words>5376</Words>
  <Characters>30644</Characters>
  <Application>Microsoft Office Word</Application>
  <DocSecurity>0</DocSecurity>
  <Lines>255</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Enzo</dc:creator>
  <cp:lastModifiedBy>Enzo</cp:lastModifiedBy>
  <cp:revision>202</cp:revision>
  <dcterms:created xsi:type="dcterms:W3CDTF">2018-07-21T16:21:00Z</dcterms:created>
  <dcterms:modified xsi:type="dcterms:W3CDTF">2018-08-21T16:40:00Z</dcterms:modified>
</cp:coreProperties>
</file>